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713A" w14:textId="5DCB9164" w:rsidR="004F2300" w:rsidRPr="00C455D2" w:rsidRDefault="004F2300">
      <w:pPr>
        <w:rPr>
          <w:sz w:val="22"/>
          <w:szCs w:val="22"/>
        </w:rPr>
      </w:pPr>
      <w:r w:rsidRPr="00C455D2">
        <w:rPr>
          <w:sz w:val="22"/>
          <w:szCs w:val="22"/>
        </w:rPr>
        <w:t>Student</w:t>
      </w:r>
      <w:r w:rsidR="00F52181">
        <w:rPr>
          <w:sz w:val="22"/>
          <w:szCs w:val="22"/>
        </w:rPr>
        <w:t xml:space="preserve"> Name</w:t>
      </w:r>
      <w:r w:rsidRPr="00C455D2">
        <w:rPr>
          <w:sz w:val="22"/>
          <w:szCs w:val="22"/>
        </w:rPr>
        <w:t>: ______________________________________</w:t>
      </w:r>
      <w:r w:rsidR="00F52181">
        <w:rPr>
          <w:sz w:val="22"/>
          <w:szCs w:val="22"/>
        </w:rPr>
        <w:t>___________</w:t>
      </w:r>
      <w:r w:rsidR="00F14B5E" w:rsidRPr="00C455D2">
        <w:rPr>
          <w:sz w:val="22"/>
          <w:szCs w:val="22"/>
        </w:rPr>
        <w:t xml:space="preserve">     </w:t>
      </w:r>
      <w:r w:rsidRPr="00C455D2">
        <w:rPr>
          <w:sz w:val="22"/>
          <w:szCs w:val="22"/>
        </w:rPr>
        <w:t>PSU ID: ___________________________</w:t>
      </w:r>
    </w:p>
    <w:p w14:paraId="59E98C25" w14:textId="0C1AAB92" w:rsidR="004F2300" w:rsidRPr="00C455D2" w:rsidRDefault="00F52181">
      <w:pPr>
        <w:rPr>
          <w:sz w:val="22"/>
          <w:szCs w:val="22"/>
        </w:rPr>
      </w:pPr>
      <w:r>
        <w:rPr>
          <w:sz w:val="22"/>
          <w:szCs w:val="22"/>
        </w:rPr>
        <w:t>PSU Email: ________________________________________         Additional Email: __________________________</w:t>
      </w:r>
    </w:p>
    <w:p w14:paraId="260BE6FC" w14:textId="744C775A" w:rsidR="004F2300" w:rsidRDefault="00461618">
      <w:pPr>
        <w:rPr>
          <w:sz w:val="22"/>
          <w:szCs w:val="22"/>
        </w:rPr>
      </w:pPr>
      <w:r>
        <w:rPr>
          <w:sz w:val="22"/>
          <w:szCs w:val="22"/>
        </w:rPr>
        <w:t xml:space="preserve">Expected Graduation: </w:t>
      </w:r>
      <w:r w:rsidR="00F14B5E" w:rsidRPr="00C455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4F2300" w:rsidRPr="00C455D2">
        <w:rPr>
          <w:sz w:val="22"/>
          <w:szCs w:val="22"/>
        </w:rPr>
        <w:t>Fall: _____</w:t>
      </w:r>
      <w:r>
        <w:rPr>
          <w:sz w:val="22"/>
          <w:szCs w:val="22"/>
        </w:rPr>
        <w:t xml:space="preserve">______  </w:t>
      </w:r>
      <w:r w:rsidR="00F14B5E" w:rsidRPr="00C455D2">
        <w:rPr>
          <w:sz w:val="22"/>
          <w:szCs w:val="22"/>
        </w:rPr>
        <w:t xml:space="preserve"> </w:t>
      </w:r>
      <w:r w:rsidR="004F2300" w:rsidRPr="00C455D2">
        <w:rPr>
          <w:sz w:val="22"/>
          <w:szCs w:val="22"/>
        </w:rPr>
        <w:t>Spring: __</w:t>
      </w:r>
      <w:r>
        <w:rPr>
          <w:sz w:val="22"/>
          <w:szCs w:val="22"/>
        </w:rPr>
        <w:t>______</w:t>
      </w:r>
      <w:r w:rsidR="004F2300" w:rsidRPr="00C455D2">
        <w:rPr>
          <w:sz w:val="22"/>
          <w:szCs w:val="22"/>
        </w:rPr>
        <w:t>___</w:t>
      </w:r>
      <w:r w:rsidR="009805E7">
        <w:rPr>
          <w:sz w:val="22"/>
          <w:szCs w:val="22"/>
        </w:rPr>
        <w:t xml:space="preserve">   </w:t>
      </w:r>
      <w:r w:rsidR="004F2300" w:rsidRPr="00C455D2">
        <w:rPr>
          <w:sz w:val="22"/>
          <w:szCs w:val="22"/>
        </w:rPr>
        <w:t>Summer: __</w:t>
      </w:r>
      <w:r>
        <w:rPr>
          <w:sz w:val="22"/>
          <w:szCs w:val="22"/>
        </w:rPr>
        <w:t>______</w:t>
      </w:r>
      <w:r w:rsidR="004F2300" w:rsidRPr="00C455D2">
        <w:rPr>
          <w:sz w:val="22"/>
          <w:szCs w:val="22"/>
        </w:rPr>
        <w:t>___</w:t>
      </w:r>
      <w:r w:rsidR="00F14B5E" w:rsidRPr="00C455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47EDE4C" w14:textId="77777777" w:rsidR="00DB5F98" w:rsidRPr="00DB5F98" w:rsidRDefault="00DB5F98" w:rsidP="00C455D2">
      <w:pPr>
        <w:rPr>
          <w:i/>
          <w:iCs/>
          <w:sz w:val="22"/>
          <w:szCs w:val="22"/>
        </w:rPr>
      </w:pPr>
      <w:r w:rsidRPr="00DB5F98">
        <w:rPr>
          <w:i/>
          <w:iCs/>
          <w:sz w:val="22"/>
          <w:szCs w:val="22"/>
        </w:rPr>
        <w:t>NOTE:  The MA TESL degree requires satisfactory completion of 36 credits.  Each of the following courses is three credits.</w:t>
      </w:r>
    </w:p>
    <w:tbl>
      <w:tblPr>
        <w:tblStyle w:val="TableGrid"/>
        <w:tblpPr w:leftFromText="180" w:rightFromText="180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6138"/>
        <w:gridCol w:w="2340"/>
      </w:tblGrid>
      <w:tr w:rsidR="008375DA" w:rsidRPr="00C455D2" w14:paraId="1FB8F1EA" w14:textId="77777777" w:rsidTr="008375DA">
        <w:tc>
          <w:tcPr>
            <w:tcW w:w="6138" w:type="dxa"/>
            <w:shd w:val="clear" w:color="auto" w:fill="D9D9D9" w:themeFill="background1" w:themeFillShade="D9"/>
          </w:tcPr>
          <w:p w14:paraId="1B808731" w14:textId="77777777" w:rsidR="008375DA" w:rsidRPr="00C455D2" w:rsidRDefault="008375DA" w:rsidP="008375DA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Course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CCF172D" w14:textId="77777777" w:rsidR="008375DA" w:rsidRPr="00C455D2" w:rsidRDefault="008375DA" w:rsidP="008375DA">
            <w:pPr>
              <w:jc w:val="center"/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Semester/Year</w:t>
            </w:r>
          </w:p>
        </w:tc>
      </w:tr>
      <w:tr w:rsidR="008375DA" w:rsidRPr="00C455D2" w14:paraId="6B462817" w14:textId="77777777" w:rsidTr="008375DA">
        <w:tc>
          <w:tcPr>
            <w:tcW w:w="6138" w:type="dxa"/>
          </w:tcPr>
          <w:p w14:paraId="15256C50" w14:textId="77777777" w:rsidR="008375DA" w:rsidRPr="00C455D2" w:rsidRDefault="008375DA" w:rsidP="00837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APLNG 484 – </w:t>
            </w:r>
            <w:r w:rsidRPr="00C455D2">
              <w:rPr>
                <w:sz w:val="22"/>
                <w:szCs w:val="22"/>
              </w:rPr>
              <w:t xml:space="preserve">Discourse </w:t>
            </w:r>
            <w:r>
              <w:rPr>
                <w:sz w:val="22"/>
                <w:szCs w:val="22"/>
              </w:rPr>
              <w:t xml:space="preserve">Functional </w:t>
            </w:r>
            <w:r w:rsidRPr="00C455D2">
              <w:rPr>
                <w:sz w:val="22"/>
                <w:szCs w:val="22"/>
              </w:rPr>
              <w:t>Grammar</w:t>
            </w:r>
          </w:p>
        </w:tc>
        <w:tc>
          <w:tcPr>
            <w:tcW w:w="2340" w:type="dxa"/>
          </w:tcPr>
          <w:p w14:paraId="57B8E56B" w14:textId="77777777" w:rsidR="008375DA" w:rsidRPr="00C455D2" w:rsidRDefault="008375DA" w:rsidP="008375DA">
            <w:pPr>
              <w:rPr>
                <w:sz w:val="22"/>
                <w:szCs w:val="22"/>
              </w:rPr>
            </w:pPr>
          </w:p>
        </w:tc>
      </w:tr>
      <w:tr w:rsidR="008375DA" w:rsidRPr="00C455D2" w14:paraId="760EC51F" w14:textId="77777777" w:rsidTr="008375DA">
        <w:tc>
          <w:tcPr>
            <w:tcW w:w="6138" w:type="dxa"/>
          </w:tcPr>
          <w:p w14:paraId="7D7CDB9C" w14:textId="77777777" w:rsidR="008375DA" w:rsidRPr="00C455D2" w:rsidRDefault="008375DA" w:rsidP="008375DA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491 – Second Language Acquisition</w:t>
            </w:r>
          </w:p>
        </w:tc>
        <w:tc>
          <w:tcPr>
            <w:tcW w:w="2340" w:type="dxa"/>
          </w:tcPr>
          <w:p w14:paraId="3A01E72F" w14:textId="77777777" w:rsidR="008375DA" w:rsidRPr="00C455D2" w:rsidRDefault="008375DA" w:rsidP="008375DA">
            <w:pPr>
              <w:rPr>
                <w:sz w:val="22"/>
                <w:szCs w:val="22"/>
              </w:rPr>
            </w:pPr>
          </w:p>
        </w:tc>
      </w:tr>
      <w:tr w:rsidR="008375DA" w:rsidRPr="00C455D2" w14:paraId="31DCBDB7" w14:textId="77777777" w:rsidTr="008375DA">
        <w:tc>
          <w:tcPr>
            <w:tcW w:w="6138" w:type="dxa"/>
          </w:tcPr>
          <w:p w14:paraId="2FAD284E" w14:textId="77777777" w:rsidR="008375DA" w:rsidRPr="00C455D2" w:rsidRDefault="008375DA" w:rsidP="00837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APLNG 493 – Teaching English as a Second Language</w:t>
            </w:r>
          </w:p>
        </w:tc>
        <w:tc>
          <w:tcPr>
            <w:tcW w:w="2340" w:type="dxa"/>
          </w:tcPr>
          <w:p w14:paraId="20EFFD7F" w14:textId="77777777" w:rsidR="008375DA" w:rsidRPr="00C455D2" w:rsidRDefault="008375DA" w:rsidP="008375DA">
            <w:pPr>
              <w:rPr>
                <w:sz w:val="22"/>
                <w:szCs w:val="22"/>
              </w:rPr>
            </w:pPr>
          </w:p>
        </w:tc>
      </w:tr>
    </w:tbl>
    <w:p w14:paraId="2472C391" w14:textId="0728B2B7" w:rsidR="00C455D2" w:rsidRDefault="004F2300" w:rsidP="00C455D2">
      <w:pPr>
        <w:rPr>
          <w:sz w:val="22"/>
          <w:szCs w:val="22"/>
        </w:rPr>
      </w:pPr>
      <w:r w:rsidRPr="00C455D2">
        <w:rPr>
          <w:b/>
          <w:sz w:val="22"/>
          <w:szCs w:val="22"/>
        </w:rPr>
        <w:t xml:space="preserve">A. Foundations </w:t>
      </w:r>
      <w:r w:rsidR="005A3AB4" w:rsidRPr="00C455D2">
        <w:rPr>
          <w:sz w:val="22"/>
          <w:szCs w:val="22"/>
        </w:rPr>
        <w:t>(</w:t>
      </w:r>
      <w:r w:rsidR="00DB5F98">
        <w:rPr>
          <w:sz w:val="22"/>
          <w:szCs w:val="22"/>
        </w:rPr>
        <w:t>All courses required - 9</w:t>
      </w:r>
      <w:r w:rsidR="005D543E">
        <w:rPr>
          <w:sz w:val="22"/>
          <w:szCs w:val="22"/>
        </w:rPr>
        <w:t xml:space="preserve"> credits</w:t>
      </w:r>
      <w:r w:rsidRPr="00C455D2">
        <w:rPr>
          <w:sz w:val="22"/>
          <w:szCs w:val="22"/>
        </w:rPr>
        <w:t>)</w:t>
      </w:r>
    </w:p>
    <w:p w14:paraId="2F58057B" w14:textId="77777777" w:rsidR="002D3235" w:rsidRDefault="002D3235" w:rsidP="00C455D2">
      <w:pPr>
        <w:rPr>
          <w:b/>
          <w:sz w:val="22"/>
          <w:szCs w:val="22"/>
        </w:rPr>
      </w:pPr>
    </w:p>
    <w:p w14:paraId="4B514272" w14:textId="3B1F21F0" w:rsidR="004F2300" w:rsidRPr="00C455D2" w:rsidRDefault="004F2300" w:rsidP="00C455D2">
      <w:pPr>
        <w:rPr>
          <w:sz w:val="22"/>
          <w:szCs w:val="22"/>
        </w:rPr>
      </w:pPr>
      <w:r w:rsidRPr="00C455D2">
        <w:rPr>
          <w:b/>
          <w:sz w:val="22"/>
          <w:szCs w:val="22"/>
        </w:rPr>
        <w:t xml:space="preserve">B. </w:t>
      </w:r>
      <w:r w:rsidR="006A3882" w:rsidRPr="00C455D2">
        <w:rPr>
          <w:b/>
          <w:sz w:val="22"/>
          <w:szCs w:val="22"/>
        </w:rPr>
        <w:t>Professional Core</w:t>
      </w:r>
      <w:r w:rsidR="00825BB3" w:rsidRPr="00C455D2">
        <w:rPr>
          <w:sz w:val="22"/>
          <w:szCs w:val="22"/>
        </w:rPr>
        <w:t xml:space="preserve"> (</w:t>
      </w:r>
      <w:r w:rsidR="00DB5F98">
        <w:rPr>
          <w:sz w:val="22"/>
          <w:szCs w:val="22"/>
        </w:rPr>
        <w:t>Choose two courses – 6 credits</w:t>
      </w:r>
      <w:r w:rsidR="00F85631" w:rsidRPr="00C455D2">
        <w:rPr>
          <w:sz w:val="22"/>
          <w:szCs w:val="22"/>
        </w:rPr>
        <w:t>)</w:t>
      </w:r>
    </w:p>
    <w:tbl>
      <w:tblPr>
        <w:tblStyle w:val="TableGrid"/>
        <w:tblW w:w="8478" w:type="dxa"/>
        <w:tblInd w:w="-5" w:type="dxa"/>
        <w:tblLook w:val="04A0" w:firstRow="1" w:lastRow="0" w:firstColumn="1" w:lastColumn="0" w:noHBand="0" w:noVBand="1"/>
      </w:tblPr>
      <w:tblGrid>
        <w:gridCol w:w="6120"/>
        <w:gridCol w:w="2358"/>
      </w:tblGrid>
      <w:tr w:rsidR="004F2300" w:rsidRPr="00C455D2" w14:paraId="056E302C" w14:textId="77777777" w:rsidTr="005D543E">
        <w:tc>
          <w:tcPr>
            <w:tcW w:w="6120" w:type="dxa"/>
            <w:shd w:val="clear" w:color="auto" w:fill="D9D9D9" w:themeFill="background1" w:themeFillShade="D9"/>
          </w:tcPr>
          <w:p w14:paraId="076EFDA3" w14:textId="3D4048DA" w:rsidR="004F2300" w:rsidRPr="00C455D2" w:rsidRDefault="004F2300" w:rsidP="00C455D2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Course</w:t>
            </w:r>
            <w:r w:rsidR="005D543E">
              <w:rPr>
                <w:sz w:val="22"/>
                <w:szCs w:val="22"/>
              </w:rPr>
              <w:t>s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4805111C" w14:textId="4C545512" w:rsidR="004F2300" w:rsidRPr="00C455D2" w:rsidRDefault="004F2300" w:rsidP="00C455D2">
            <w:pPr>
              <w:jc w:val="center"/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Semester/Year</w:t>
            </w:r>
          </w:p>
        </w:tc>
      </w:tr>
      <w:tr w:rsidR="004F2300" w:rsidRPr="00C455D2" w14:paraId="2A2AB8CF" w14:textId="77777777" w:rsidTr="002D3235">
        <w:tc>
          <w:tcPr>
            <w:tcW w:w="6120" w:type="dxa"/>
          </w:tcPr>
          <w:p w14:paraId="6F3AC905" w14:textId="5D9D7CCD" w:rsidR="004F2300" w:rsidRPr="00C455D2" w:rsidRDefault="009B20DC" w:rsidP="00C455D2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410 – Teaching American English Pronunciation</w:t>
            </w:r>
          </w:p>
        </w:tc>
        <w:tc>
          <w:tcPr>
            <w:tcW w:w="2358" w:type="dxa"/>
          </w:tcPr>
          <w:p w14:paraId="3D3EB822" w14:textId="77777777" w:rsidR="004F2300" w:rsidRPr="00C455D2" w:rsidRDefault="004F2300" w:rsidP="00C455D2">
            <w:pPr>
              <w:rPr>
                <w:sz w:val="22"/>
                <w:szCs w:val="22"/>
              </w:rPr>
            </w:pPr>
          </w:p>
        </w:tc>
      </w:tr>
      <w:tr w:rsidR="006A3882" w:rsidRPr="00C455D2" w14:paraId="0D5BDC7C" w14:textId="77777777" w:rsidTr="002D3235">
        <w:tc>
          <w:tcPr>
            <w:tcW w:w="6120" w:type="dxa"/>
          </w:tcPr>
          <w:p w14:paraId="3105FF18" w14:textId="2FA37D4D" w:rsidR="006A3882" w:rsidRPr="00C455D2" w:rsidRDefault="009B20DC" w:rsidP="00C455D2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412 – Teaching Second Language Writing</w:t>
            </w:r>
          </w:p>
        </w:tc>
        <w:tc>
          <w:tcPr>
            <w:tcW w:w="2358" w:type="dxa"/>
          </w:tcPr>
          <w:p w14:paraId="4E1817F4" w14:textId="77777777" w:rsidR="006A3882" w:rsidRPr="00C455D2" w:rsidRDefault="006A3882" w:rsidP="00C455D2">
            <w:pPr>
              <w:rPr>
                <w:sz w:val="22"/>
                <w:szCs w:val="22"/>
              </w:rPr>
            </w:pPr>
          </w:p>
        </w:tc>
      </w:tr>
      <w:tr w:rsidR="000C5F80" w:rsidRPr="00C455D2" w14:paraId="28690736" w14:textId="77777777" w:rsidTr="002D3235">
        <w:tc>
          <w:tcPr>
            <w:tcW w:w="6120" w:type="dxa"/>
            <w:shd w:val="clear" w:color="auto" w:fill="auto"/>
          </w:tcPr>
          <w:p w14:paraId="23BF3BF8" w14:textId="731DCAE9" w:rsidR="000C5F80" w:rsidRPr="002D3235" w:rsidRDefault="000C5F80" w:rsidP="00C455D2">
            <w:pPr>
              <w:rPr>
                <w:sz w:val="22"/>
                <w:szCs w:val="22"/>
              </w:rPr>
            </w:pPr>
            <w:r w:rsidRPr="002D3235">
              <w:rPr>
                <w:sz w:val="22"/>
                <w:szCs w:val="22"/>
              </w:rPr>
              <w:t>APLNG 570 – Second Language Reading</w:t>
            </w:r>
          </w:p>
        </w:tc>
        <w:tc>
          <w:tcPr>
            <w:tcW w:w="2358" w:type="dxa"/>
            <w:shd w:val="clear" w:color="auto" w:fill="auto"/>
          </w:tcPr>
          <w:p w14:paraId="7A6C50E9" w14:textId="77777777" w:rsidR="000C5F80" w:rsidRPr="002D3235" w:rsidRDefault="000C5F80" w:rsidP="00C455D2">
            <w:pPr>
              <w:rPr>
                <w:sz w:val="22"/>
                <w:szCs w:val="22"/>
              </w:rPr>
            </w:pPr>
          </w:p>
        </w:tc>
      </w:tr>
      <w:tr w:rsidR="003E5720" w:rsidRPr="00C455D2" w14:paraId="6BB9D861" w14:textId="77777777" w:rsidTr="002D3235">
        <w:tc>
          <w:tcPr>
            <w:tcW w:w="6120" w:type="dxa"/>
          </w:tcPr>
          <w:p w14:paraId="6F232C43" w14:textId="37DE0C63" w:rsidR="003E5720" w:rsidRPr="00C455D2" w:rsidRDefault="00BF799C" w:rsidP="00C455D2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583 – Methods of Language Assessment</w:t>
            </w:r>
          </w:p>
        </w:tc>
        <w:tc>
          <w:tcPr>
            <w:tcW w:w="2358" w:type="dxa"/>
          </w:tcPr>
          <w:p w14:paraId="33660425" w14:textId="77777777" w:rsidR="003E5720" w:rsidRPr="00C455D2" w:rsidRDefault="003E5720" w:rsidP="00C455D2">
            <w:pPr>
              <w:rPr>
                <w:sz w:val="22"/>
                <w:szCs w:val="22"/>
              </w:rPr>
            </w:pPr>
          </w:p>
        </w:tc>
      </w:tr>
    </w:tbl>
    <w:p w14:paraId="54E81334" w14:textId="77777777" w:rsidR="004F2300" w:rsidRPr="004B0385" w:rsidRDefault="004F2300" w:rsidP="00C455D2">
      <w:pPr>
        <w:rPr>
          <w:sz w:val="16"/>
          <w:szCs w:val="16"/>
        </w:rPr>
      </w:pPr>
    </w:p>
    <w:p w14:paraId="54B6E5EA" w14:textId="4048890C" w:rsidR="002D49C1" w:rsidRDefault="005A3AB4" w:rsidP="00C455D2">
      <w:pPr>
        <w:spacing w:after="0"/>
        <w:rPr>
          <w:sz w:val="22"/>
          <w:szCs w:val="22"/>
        </w:rPr>
      </w:pPr>
      <w:r w:rsidRPr="00C455D2">
        <w:rPr>
          <w:b/>
          <w:sz w:val="22"/>
          <w:szCs w:val="22"/>
        </w:rPr>
        <w:t>C. Field Experience</w:t>
      </w:r>
      <w:r w:rsidR="00FE3817" w:rsidRPr="00C455D2">
        <w:rPr>
          <w:sz w:val="22"/>
          <w:szCs w:val="22"/>
        </w:rPr>
        <w:t xml:space="preserve"> (</w:t>
      </w:r>
      <w:r w:rsidR="00DB5F98">
        <w:rPr>
          <w:sz w:val="22"/>
          <w:szCs w:val="22"/>
        </w:rPr>
        <w:t>Both courses required – 6 credits)</w:t>
      </w:r>
      <w:r w:rsidR="005D543E">
        <w:rPr>
          <w:sz w:val="22"/>
          <w:szCs w:val="22"/>
        </w:rPr>
        <w:t xml:space="preserve"> </w:t>
      </w:r>
      <w:r w:rsidR="005D543E" w:rsidRPr="005D543E">
        <w:rPr>
          <w:i/>
          <w:sz w:val="22"/>
          <w:szCs w:val="22"/>
        </w:rPr>
        <w:t>APLNG 595 must be taken before APLNG 500.</w:t>
      </w:r>
    </w:p>
    <w:tbl>
      <w:tblPr>
        <w:tblStyle w:val="TableGrid"/>
        <w:tblpPr w:leftFromText="180" w:rightFromText="180" w:vertAnchor="text" w:horzAnchor="margin" w:tblpY="238"/>
        <w:tblW w:w="8478" w:type="dxa"/>
        <w:tblLook w:val="04A0" w:firstRow="1" w:lastRow="0" w:firstColumn="1" w:lastColumn="0" w:noHBand="0" w:noVBand="1"/>
      </w:tblPr>
      <w:tblGrid>
        <w:gridCol w:w="6210"/>
        <w:gridCol w:w="2268"/>
      </w:tblGrid>
      <w:tr w:rsidR="002D49C1" w:rsidRPr="00C455D2" w14:paraId="50D9DE74" w14:textId="77777777" w:rsidTr="005D543E">
        <w:tc>
          <w:tcPr>
            <w:tcW w:w="6210" w:type="dxa"/>
            <w:shd w:val="clear" w:color="auto" w:fill="D9D9D9" w:themeFill="background1" w:themeFillShade="D9"/>
          </w:tcPr>
          <w:p w14:paraId="5094E913" w14:textId="4912ED94" w:rsidR="002D49C1" w:rsidRPr="00C455D2" w:rsidRDefault="002D49C1" w:rsidP="002D49C1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Course</w:t>
            </w:r>
            <w:r w:rsidR="005D543E">
              <w:rPr>
                <w:sz w:val="22"/>
                <w:szCs w:val="22"/>
              </w:rPr>
              <w:t>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BBE5BEF" w14:textId="77777777" w:rsidR="002D49C1" w:rsidRPr="00C455D2" w:rsidRDefault="002D49C1" w:rsidP="002D49C1">
            <w:pPr>
              <w:jc w:val="center"/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Semester/Year</w:t>
            </w:r>
          </w:p>
        </w:tc>
      </w:tr>
      <w:tr w:rsidR="002D49C1" w:rsidRPr="00C455D2" w14:paraId="32835343" w14:textId="77777777" w:rsidTr="002D49C1">
        <w:tc>
          <w:tcPr>
            <w:tcW w:w="6210" w:type="dxa"/>
          </w:tcPr>
          <w:p w14:paraId="5C1568D6" w14:textId="53665DA4" w:rsidR="005D543E" w:rsidRDefault="005D543E" w:rsidP="005D543E">
            <w:pPr>
              <w:rPr>
                <w:sz w:val="20"/>
                <w:szCs w:val="20"/>
              </w:rPr>
            </w:pPr>
            <w:r w:rsidRPr="00C455D2">
              <w:rPr>
                <w:sz w:val="22"/>
                <w:szCs w:val="22"/>
              </w:rPr>
              <w:t>APLNG 595 – Internship</w:t>
            </w:r>
            <w:r w:rsidRPr="00C455D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Tutoring</w:t>
            </w:r>
            <w:r w:rsidRPr="00C455D2">
              <w:rPr>
                <w:sz w:val="22"/>
                <w:szCs w:val="22"/>
              </w:rPr>
              <w:t xml:space="preserve"> </w:t>
            </w:r>
          </w:p>
          <w:p w14:paraId="5137E114" w14:textId="36D483BB" w:rsidR="002D49C1" w:rsidRPr="00C455D2" w:rsidRDefault="002D49C1" w:rsidP="002D49C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7C2AD68" w14:textId="77777777" w:rsidR="002D49C1" w:rsidRPr="00C455D2" w:rsidRDefault="002D49C1" w:rsidP="002D49C1">
            <w:pPr>
              <w:rPr>
                <w:sz w:val="22"/>
                <w:szCs w:val="22"/>
              </w:rPr>
            </w:pPr>
          </w:p>
        </w:tc>
      </w:tr>
      <w:tr w:rsidR="002D49C1" w:rsidRPr="00C455D2" w14:paraId="2854E7C7" w14:textId="77777777" w:rsidTr="002D49C1">
        <w:tc>
          <w:tcPr>
            <w:tcW w:w="6210" w:type="dxa"/>
          </w:tcPr>
          <w:p w14:paraId="393F1523" w14:textId="075EB752" w:rsidR="005D543E" w:rsidRPr="005D543E" w:rsidRDefault="005D543E" w:rsidP="002D49C1">
            <w:pPr>
              <w:rPr>
                <w:sz w:val="22"/>
                <w:szCs w:val="22"/>
              </w:rPr>
            </w:pPr>
            <w:r w:rsidRPr="005D543E">
              <w:rPr>
                <w:sz w:val="22"/>
                <w:szCs w:val="22"/>
              </w:rPr>
              <w:t xml:space="preserve">APLNG 500 – Practice Teaching in ESL </w:t>
            </w:r>
            <w:r>
              <w:rPr>
                <w:sz w:val="22"/>
                <w:szCs w:val="22"/>
              </w:rPr>
              <w:t>(requires approval</w:t>
            </w:r>
            <w:r w:rsidRPr="005D543E">
              <w:rPr>
                <w:sz w:val="22"/>
                <w:szCs w:val="22"/>
              </w:rPr>
              <w:t>)</w:t>
            </w:r>
          </w:p>
          <w:p w14:paraId="6035B130" w14:textId="77777777" w:rsidR="002D49C1" w:rsidRPr="005D543E" w:rsidRDefault="002D49C1" w:rsidP="002D49C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6DB5B94" w14:textId="77777777" w:rsidR="002D49C1" w:rsidRPr="00C455D2" w:rsidRDefault="002D49C1" w:rsidP="002D49C1">
            <w:pPr>
              <w:rPr>
                <w:sz w:val="22"/>
                <w:szCs w:val="22"/>
              </w:rPr>
            </w:pPr>
          </w:p>
        </w:tc>
      </w:tr>
    </w:tbl>
    <w:p w14:paraId="0C07B977" w14:textId="77777777" w:rsidR="00C455D2" w:rsidRPr="004B0385" w:rsidRDefault="00C455D2" w:rsidP="00C455D2">
      <w:pPr>
        <w:rPr>
          <w:sz w:val="16"/>
          <w:szCs w:val="16"/>
        </w:rPr>
      </w:pPr>
    </w:p>
    <w:p w14:paraId="49B2C3F6" w14:textId="77777777" w:rsidR="002D49C1" w:rsidRDefault="002D49C1" w:rsidP="00C455D2">
      <w:pPr>
        <w:rPr>
          <w:b/>
          <w:sz w:val="22"/>
          <w:szCs w:val="22"/>
        </w:rPr>
      </w:pPr>
    </w:p>
    <w:p w14:paraId="4582F3DD" w14:textId="7867937C" w:rsidR="009B20DC" w:rsidRPr="00C455D2" w:rsidRDefault="005A3AB4" w:rsidP="00C455D2">
      <w:pPr>
        <w:rPr>
          <w:sz w:val="22"/>
          <w:szCs w:val="22"/>
        </w:rPr>
      </w:pPr>
      <w:r w:rsidRPr="00C455D2">
        <w:rPr>
          <w:b/>
          <w:sz w:val="22"/>
          <w:szCs w:val="22"/>
        </w:rPr>
        <w:t>D</w:t>
      </w:r>
      <w:r w:rsidR="009B20DC" w:rsidRPr="00C455D2">
        <w:rPr>
          <w:b/>
          <w:sz w:val="22"/>
          <w:szCs w:val="22"/>
        </w:rPr>
        <w:t>. Methods of Research in Language and Language Learning</w:t>
      </w:r>
      <w:r w:rsidR="009B20DC" w:rsidRPr="00C455D2">
        <w:rPr>
          <w:sz w:val="22"/>
          <w:szCs w:val="22"/>
        </w:rPr>
        <w:t xml:space="preserve"> (</w:t>
      </w:r>
      <w:r w:rsidR="00DB5F98">
        <w:rPr>
          <w:sz w:val="22"/>
          <w:szCs w:val="22"/>
        </w:rPr>
        <w:t>Choose one course – 3 credits)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17"/>
        <w:gridCol w:w="2135"/>
      </w:tblGrid>
      <w:tr w:rsidR="009B20DC" w:rsidRPr="00C455D2" w14:paraId="7EBBB606" w14:textId="77777777" w:rsidTr="005D543E">
        <w:tc>
          <w:tcPr>
            <w:tcW w:w="6117" w:type="dxa"/>
            <w:shd w:val="clear" w:color="auto" w:fill="D9D9D9" w:themeFill="background1" w:themeFillShade="D9"/>
          </w:tcPr>
          <w:p w14:paraId="4BD23BAD" w14:textId="2AAC6CE6" w:rsidR="009B20DC" w:rsidRPr="00C455D2" w:rsidRDefault="005D543E" w:rsidP="009B2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Courses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5B48463F" w14:textId="47F86936" w:rsidR="009B20DC" w:rsidRPr="00C455D2" w:rsidRDefault="009B20DC" w:rsidP="00C455D2">
            <w:pPr>
              <w:jc w:val="center"/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Semester/Year</w:t>
            </w:r>
          </w:p>
        </w:tc>
      </w:tr>
      <w:tr w:rsidR="00E93796" w:rsidRPr="00C455D2" w14:paraId="3E3FA490" w14:textId="77777777" w:rsidTr="005D543E">
        <w:tc>
          <w:tcPr>
            <w:tcW w:w="6117" w:type="dxa"/>
          </w:tcPr>
          <w:p w14:paraId="15D44FF9" w14:textId="6433480E" w:rsidR="00E93796" w:rsidRPr="00C455D2" w:rsidRDefault="00E93796" w:rsidP="009B20DC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578 – Computational and Statistical Methods for Corpus Analysis</w:t>
            </w:r>
          </w:p>
        </w:tc>
        <w:tc>
          <w:tcPr>
            <w:tcW w:w="2135" w:type="dxa"/>
          </w:tcPr>
          <w:p w14:paraId="0D0CC71F" w14:textId="77777777" w:rsidR="00E93796" w:rsidRPr="00C455D2" w:rsidRDefault="00E93796" w:rsidP="009B20DC">
            <w:pPr>
              <w:rPr>
                <w:sz w:val="22"/>
                <w:szCs w:val="22"/>
              </w:rPr>
            </w:pPr>
          </w:p>
        </w:tc>
      </w:tr>
      <w:tr w:rsidR="009B20DC" w:rsidRPr="00C455D2" w14:paraId="3FA8D819" w14:textId="77777777" w:rsidTr="005D543E">
        <w:tc>
          <w:tcPr>
            <w:tcW w:w="6117" w:type="dxa"/>
          </w:tcPr>
          <w:p w14:paraId="7117960C" w14:textId="7D5534E5" w:rsidR="009B20DC" w:rsidRPr="00C455D2" w:rsidRDefault="009B20DC" w:rsidP="009B20DC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 xml:space="preserve">APLNG 581 – Discourse Analysis </w:t>
            </w:r>
          </w:p>
        </w:tc>
        <w:tc>
          <w:tcPr>
            <w:tcW w:w="2135" w:type="dxa"/>
          </w:tcPr>
          <w:p w14:paraId="30E44146" w14:textId="77777777" w:rsidR="009B20DC" w:rsidRPr="00C455D2" w:rsidRDefault="009B20DC" w:rsidP="009B20DC">
            <w:pPr>
              <w:rPr>
                <w:sz w:val="22"/>
                <w:szCs w:val="22"/>
              </w:rPr>
            </w:pPr>
          </w:p>
        </w:tc>
      </w:tr>
      <w:tr w:rsidR="009B20DC" w:rsidRPr="00C455D2" w14:paraId="4729B90F" w14:textId="77777777" w:rsidTr="005D543E">
        <w:tc>
          <w:tcPr>
            <w:tcW w:w="6117" w:type="dxa"/>
          </w:tcPr>
          <w:p w14:paraId="7A6F2B49" w14:textId="469580D5" w:rsidR="009B20DC" w:rsidRPr="00C455D2" w:rsidRDefault="009B20DC" w:rsidP="009B20DC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 xml:space="preserve">APLNG 586 – Analyzing Classroom Discourse </w:t>
            </w:r>
          </w:p>
        </w:tc>
        <w:tc>
          <w:tcPr>
            <w:tcW w:w="2135" w:type="dxa"/>
          </w:tcPr>
          <w:p w14:paraId="15DC8011" w14:textId="77777777" w:rsidR="009B20DC" w:rsidRPr="00C455D2" w:rsidRDefault="009B20DC" w:rsidP="009B20DC">
            <w:pPr>
              <w:rPr>
                <w:sz w:val="22"/>
                <w:szCs w:val="22"/>
              </w:rPr>
            </w:pPr>
          </w:p>
        </w:tc>
      </w:tr>
      <w:tr w:rsidR="005D543E" w:rsidRPr="00C455D2" w14:paraId="4E548E57" w14:textId="77777777" w:rsidTr="005D543E">
        <w:tc>
          <w:tcPr>
            <w:tcW w:w="6117" w:type="dxa"/>
          </w:tcPr>
          <w:p w14:paraId="694488E9" w14:textId="42B168FA" w:rsidR="005D543E" w:rsidRPr="00C455D2" w:rsidRDefault="005D543E" w:rsidP="005D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APLNG 587 – Theory and</w:t>
            </w:r>
            <w:r w:rsidRPr="00C455D2">
              <w:rPr>
                <w:sz w:val="22"/>
                <w:szCs w:val="22"/>
              </w:rPr>
              <w:t xml:space="preserve"> Research in L2 Teacher Education</w:t>
            </w:r>
          </w:p>
        </w:tc>
        <w:tc>
          <w:tcPr>
            <w:tcW w:w="2135" w:type="dxa"/>
          </w:tcPr>
          <w:p w14:paraId="05454AD5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0021E006" w14:textId="77777777" w:rsidTr="005D543E">
        <w:tc>
          <w:tcPr>
            <w:tcW w:w="6117" w:type="dxa"/>
          </w:tcPr>
          <w:p w14:paraId="26AD46B9" w14:textId="675BF162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592 – Qualitative Research in APLNG</w:t>
            </w:r>
          </w:p>
        </w:tc>
        <w:tc>
          <w:tcPr>
            <w:tcW w:w="2135" w:type="dxa"/>
          </w:tcPr>
          <w:p w14:paraId="607EEB9D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7268B59A" w14:textId="77777777" w:rsidTr="005D543E">
        <w:tc>
          <w:tcPr>
            <w:tcW w:w="6117" w:type="dxa"/>
          </w:tcPr>
          <w:p w14:paraId="59C5E50A" w14:textId="41DBC6AB" w:rsidR="005D543E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Other course with approval of your advisor (e.g. APLNG 597 Special Topics or a course from another department</w:t>
            </w:r>
          </w:p>
          <w:p w14:paraId="5B4B340D" w14:textId="77777777" w:rsidR="005D543E" w:rsidRDefault="005D543E" w:rsidP="005D543E">
            <w:pPr>
              <w:rPr>
                <w:sz w:val="22"/>
                <w:szCs w:val="22"/>
              </w:rPr>
            </w:pPr>
            <w:r w:rsidRPr="009805E7">
              <w:rPr>
                <w:sz w:val="22"/>
                <w:szCs w:val="22"/>
              </w:rPr>
              <w:t>____________________________________________________________________</w:t>
            </w:r>
          </w:p>
          <w:p w14:paraId="0862DD97" w14:textId="563544F6" w:rsidR="005D543E" w:rsidRPr="00AF015A" w:rsidRDefault="006E67D0" w:rsidP="006E67D0">
            <w:pPr>
              <w:tabs>
                <w:tab w:val="left" w:pos="20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135" w:type="dxa"/>
          </w:tcPr>
          <w:p w14:paraId="58D159A3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tblpY="375"/>
        <w:tblW w:w="0" w:type="auto"/>
        <w:tblLook w:val="04A0" w:firstRow="1" w:lastRow="0" w:firstColumn="1" w:lastColumn="0" w:noHBand="0" w:noVBand="1"/>
      </w:tblPr>
      <w:tblGrid>
        <w:gridCol w:w="6460"/>
        <w:gridCol w:w="2170"/>
      </w:tblGrid>
      <w:tr w:rsidR="005D543E" w:rsidRPr="00C455D2" w14:paraId="11B81FBA" w14:textId="77777777" w:rsidTr="005D543E">
        <w:trPr>
          <w:trHeight w:val="440"/>
        </w:trPr>
        <w:tc>
          <w:tcPr>
            <w:tcW w:w="6460" w:type="dxa"/>
            <w:shd w:val="clear" w:color="auto" w:fill="D9D9D9" w:themeFill="background1" w:themeFillShade="D9"/>
          </w:tcPr>
          <w:p w14:paraId="3FEBF371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lastRenderedPageBreak/>
              <w:t>Course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59E71908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Semester/Year</w:t>
            </w:r>
          </w:p>
        </w:tc>
      </w:tr>
      <w:tr w:rsidR="005D543E" w:rsidRPr="00C455D2" w14:paraId="7483A6DA" w14:textId="77777777" w:rsidTr="005D543E">
        <w:tc>
          <w:tcPr>
            <w:tcW w:w="6460" w:type="dxa"/>
          </w:tcPr>
          <w:p w14:paraId="5FA5D18C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 xml:space="preserve">APLNG 410 – Teaching American English Pronunciation </w:t>
            </w:r>
          </w:p>
        </w:tc>
        <w:tc>
          <w:tcPr>
            <w:tcW w:w="2170" w:type="dxa"/>
          </w:tcPr>
          <w:p w14:paraId="7764E3CA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318D8991" w14:textId="77777777" w:rsidTr="005D543E">
        <w:tc>
          <w:tcPr>
            <w:tcW w:w="6460" w:type="dxa"/>
          </w:tcPr>
          <w:p w14:paraId="79A4FDBE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 xml:space="preserve">APLNG 412 – Teaching Second Language Writing </w:t>
            </w:r>
          </w:p>
        </w:tc>
        <w:tc>
          <w:tcPr>
            <w:tcW w:w="2170" w:type="dxa"/>
          </w:tcPr>
          <w:p w14:paraId="49A7484D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7CAA1094" w14:textId="77777777" w:rsidTr="005D543E">
        <w:tc>
          <w:tcPr>
            <w:tcW w:w="6460" w:type="dxa"/>
          </w:tcPr>
          <w:p w14:paraId="1DE3401E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482Y – Introduction to Applied Linguistics</w:t>
            </w:r>
          </w:p>
        </w:tc>
        <w:tc>
          <w:tcPr>
            <w:tcW w:w="2170" w:type="dxa"/>
          </w:tcPr>
          <w:p w14:paraId="321F7A78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7AE30ACB" w14:textId="77777777" w:rsidTr="005D543E">
        <w:tc>
          <w:tcPr>
            <w:tcW w:w="6460" w:type="dxa"/>
          </w:tcPr>
          <w:p w14:paraId="234AE671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PLNG 511 – Applied Linguistics and</w:t>
            </w:r>
            <w:r w:rsidRPr="00C455D2">
              <w:rPr>
                <w:sz w:val="22"/>
                <w:szCs w:val="22"/>
              </w:rPr>
              <w:t xml:space="preserve"> Health Sciences</w:t>
            </w:r>
          </w:p>
        </w:tc>
        <w:tc>
          <w:tcPr>
            <w:tcW w:w="2170" w:type="dxa"/>
          </w:tcPr>
          <w:p w14:paraId="0B774D74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6C10DA4A" w14:textId="77777777" w:rsidTr="005D543E">
        <w:tc>
          <w:tcPr>
            <w:tcW w:w="6460" w:type="dxa"/>
          </w:tcPr>
          <w:p w14:paraId="7321FBAA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512 – Language and Adult Lifespan Development</w:t>
            </w:r>
          </w:p>
        </w:tc>
        <w:tc>
          <w:tcPr>
            <w:tcW w:w="2170" w:type="dxa"/>
          </w:tcPr>
          <w:p w14:paraId="79C09494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1B09FF22" w14:textId="77777777" w:rsidTr="005D543E">
        <w:tc>
          <w:tcPr>
            <w:tcW w:w="6460" w:type="dxa"/>
          </w:tcPr>
          <w:p w14:paraId="5D9331B5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570 – Second Language Reading</w:t>
            </w:r>
          </w:p>
        </w:tc>
        <w:tc>
          <w:tcPr>
            <w:tcW w:w="2170" w:type="dxa"/>
          </w:tcPr>
          <w:p w14:paraId="72E6CB16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2A0342" w:rsidRPr="00C455D2" w14:paraId="7E1F6BF1" w14:textId="77777777" w:rsidTr="005D543E">
        <w:tc>
          <w:tcPr>
            <w:tcW w:w="6460" w:type="dxa"/>
          </w:tcPr>
          <w:p w14:paraId="19E9ADA6" w14:textId="436368AB" w:rsidR="002A0342" w:rsidRPr="00C455D2" w:rsidRDefault="002A0342" w:rsidP="005D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APLNG 571 – Usage-Based SLA</w:t>
            </w:r>
          </w:p>
        </w:tc>
        <w:tc>
          <w:tcPr>
            <w:tcW w:w="2170" w:type="dxa"/>
          </w:tcPr>
          <w:p w14:paraId="34B77C11" w14:textId="77777777" w:rsidR="002A0342" w:rsidRPr="00C455D2" w:rsidRDefault="002A0342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11E2E6B7" w14:textId="77777777" w:rsidTr="005D543E">
        <w:tc>
          <w:tcPr>
            <w:tcW w:w="6460" w:type="dxa"/>
          </w:tcPr>
          <w:p w14:paraId="698D83CE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572 – Communication in Second Language Classrooms</w:t>
            </w:r>
          </w:p>
        </w:tc>
        <w:tc>
          <w:tcPr>
            <w:tcW w:w="2170" w:type="dxa"/>
          </w:tcPr>
          <w:p w14:paraId="75066879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0AD19667" w14:textId="77777777" w:rsidTr="005D543E">
        <w:tc>
          <w:tcPr>
            <w:tcW w:w="6460" w:type="dxa"/>
          </w:tcPr>
          <w:p w14:paraId="48B9BE97" w14:textId="77777777" w:rsidR="005D543E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574 – World Englishes:</w:t>
            </w:r>
            <w:r>
              <w:rPr>
                <w:sz w:val="22"/>
                <w:szCs w:val="22"/>
              </w:rPr>
              <w:t xml:space="preserve"> Pluralizing Policy, Pedagogy, and</w:t>
            </w:r>
            <w:r w:rsidRPr="00C455D2">
              <w:rPr>
                <w:sz w:val="22"/>
                <w:szCs w:val="22"/>
              </w:rPr>
              <w:t xml:space="preserve"> </w:t>
            </w:r>
          </w:p>
          <w:p w14:paraId="18D184F8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C455D2">
              <w:rPr>
                <w:sz w:val="22"/>
                <w:szCs w:val="22"/>
              </w:rPr>
              <w:t>Proficiency</w:t>
            </w:r>
          </w:p>
        </w:tc>
        <w:tc>
          <w:tcPr>
            <w:tcW w:w="2170" w:type="dxa"/>
          </w:tcPr>
          <w:p w14:paraId="38E6D6F7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7B93B775" w14:textId="77777777" w:rsidTr="005D543E">
        <w:tc>
          <w:tcPr>
            <w:tcW w:w="6460" w:type="dxa"/>
          </w:tcPr>
          <w:p w14:paraId="2583AAA3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575 – Language Ideology</w:t>
            </w:r>
          </w:p>
        </w:tc>
        <w:tc>
          <w:tcPr>
            <w:tcW w:w="2170" w:type="dxa"/>
          </w:tcPr>
          <w:p w14:paraId="4735F20D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387A1657" w14:textId="77777777" w:rsidTr="005D543E">
        <w:tc>
          <w:tcPr>
            <w:tcW w:w="6460" w:type="dxa"/>
          </w:tcPr>
          <w:p w14:paraId="6CF2026E" w14:textId="77777777" w:rsidR="005D543E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 xml:space="preserve">APLNG 576 – Language Socialization across Home, School, &amp; </w:t>
            </w:r>
          </w:p>
          <w:p w14:paraId="1B542AC7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C455D2">
              <w:rPr>
                <w:sz w:val="22"/>
                <w:szCs w:val="22"/>
              </w:rPr>
              <w:t>Community</w:t>
            </w:r>
          </w:p>
        </w:tc>
        <w:tc>
          <w:tcPr>
            <w:tcW w:w="2170" w:type="dxa"/>
          </w:tcPr>
          <w:p w14:paraId="06F9CEAA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068E0F7B" w14:textId="77777777" w:rsidTr="005D543E">
        <w:tc>
          <w:tcPr>
            <w:tcW w:w="6460" w:type="dxa"/>
          </w:tcPr>
          <w:p w14:paraId="3EB7E57E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578 – Computational and Statistical Methods for Corpus Analysis</w:t>
            </w:r>
          </w:p>
        </w:tc>
        <w:tc>
          <w:tcPr>
            <w:tcW w:w="2170" w:type="dxa"/>
          </w:tcPr>
          <w:p w14:paraId="2FEBDD1B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6A35807D" w14:textId="77777777" w:rsidTr="005D543E">
        <w:tc>
          <w:tcPr>
            <w:tcW w:w="6460" w:type="dxa"/>
          </w:tcPr>
          <w:p w14:paraId="12F49DC7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581 – Discourse Analysis</w:t>
            </w:r>
          </w:p>
        </w:tc>
        <w:tc>
          <w:tcPr>
            <w:tcW w:w="2170" w:type="dxa"/>
          </w:tcPr>
          <w:p w14:paraId="4D55A8B2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58223634" w14:textId="77777777" w:rsidTr="005D543E">
        <w:tc>
          <w:tcPr>
            <w:tcW w:w="6460" w:type="dxa"/>
          </w:tcPr>
          <w:p w14:paraId="218F34B9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 xml:space="preserve">APLNG 583 – Methods of Language Assessment </w:t>
            </w:r>
          </w:p>
        </w:tc>
        <w:tc>
          <w:tcPr>
            <w:tcW w:w="2170" w:type="dxa"/>
          </w:tcPr>
          <w:p w14:paraId="0DE6539C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7BB365F5" w14:textId="77777777" w:rsidTr="005D543E">
        <w:tc>
          <w:tcPr>
            <w:tcW w:w="6460" w:type="dxa"/>
          </w:tcPr>
          <w:p w14:paraId="33863B03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584 – Sociocultural Theory and L2 Learning</w:t>
            </w:r>
            <w:r>
              <w:rPr>
                <w:sz w:val="22"/>
                <w:szCs w:val="22"/>
              </w:rPr>
              <w:t xml:space="preserve"> </w:t>
            </w:r>
            <w:r w:rsidRPr="002D40BE">
              <w:rPr>
                <w:sz w:val="16"/>
                <w:szCs w:val="16"/>
              </w:rPr>
              <w:t>(permission</w:t>
            </w:r>
            <w:r>
              <w:rPr>
                <w:sz w:val="16"/>
                <w:szCs w:val="16"/>
              </w:rPr>
              <w:t xml:space="preserve"> req.)</w:t>
            </w:r>
            <w:r w:rsidRPr="002D40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</w:tcPr>
          <w:p w14:paraId="3F92BEED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5EA104A2" w14:textId="77777777" w:rsidTr="005D543E">
        <w:tc>
          <w:tcPr>
            <w:tcW w:w="6460" w:type="dxa"/>
          </w:tcPr>
          <w:p w14:paraId="2C5B5C5E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APLNG 585 – Pragmatics in Language Learning and Teaching</w:t>
            </w:r>
          </w:p>
        </w:tc>
        <w:tc>
          <w:tcPr>
            <w:tcW w:w="2170" w:type="dxa"/>
          </w:tcPr>
          <w:p w14:paraId="47F35F6F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2F0BE639" w14:textId="77777777" w:rsidTr="005D543E">
        <w:tc>
          <w:tcPr>
            <w:tcW w:w="6460" w:type="dxa"/>
          </w:tcPr>
          <w:p w14:paraId="623B967D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586 – Analyzing Classroom Discourse</w:t>
            </w:r>
          </w:p>
        </w:tc>
        <w:tc>
          <w:tcPr>
            <w:tcW w:w="2170" w:type="dxa"/>
          </w:tcPr>
          <w:p w14:paraId="230918DF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5A9ADEB2" w14:textId="77777777" w:rsidTr="005D543E">
        <w:tc>
          <w:tcPr>
            <w:tcW w:w="6460" w:type="dxa"/>
          </w:tcPr>
          <w:p w14:paraId="768BEFEC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APLNG 587 – Theory and</w:t>
            </w:r>
            <w:r w:rsidRPr="00C455D2">
              <w:rPr>
                <w:sz w:val="22"/>
                <w:szCs w:val="22"/>
              </w:rPr>
              <w:t xml:space="preserve"> Research in L2 Teacher Education</w:t>
            </w:r>
          </w:p>
        </w:tc>
        <w:tc>
          <w:tcPr>
            <w:tcW w:w="2170" w:type="dxa"/>
          </w:tcPr>
          <w:p w14:paraId="71801B0E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55C9E4FC" w14:textId="77777777" w:rsidTr="005D543E">
        <w:tc>
          <w:tcPr>
            <w:tcW w:w="6460" w:type="dxa"/>
          </w:tcPr>
          <w:p w14:paraId="025E4130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APLNG 588 – Design and</w:t>
            </w:r>
            <w:r w:rsidRPr="00C455D2">
              <w:rPr>
                <w:sz w:val="22"/>
                <w:szCs w:val="22"/>
              </w:rPr>
              <w:t xml:space="preserve"> Research of Technology-Mediated Language Learning</w:t>
            </w:r>
          </w:p>
        </w:tc>
        <w:tc>
          <w:tcPr>
            <w:tcW w:w="2170" w:type="dxa"/>
          </w:tcPr>
          <w:p w14:paraId="74F77ED7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0499030C" w14:textId="77777777" w:rsidTr="005D543E">
        <w:tc>
          <w:tcPr>
            <w:tcW w:w="6460" w:type="dxa"/>
          </w:tcPr>
          <w:p w14:paraId="3D627116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589 – Technology in FL/SL Education</w:t>
            </w:r>
          </w:p>
        </w:tc>
        <w:tc>
          <w:tcPr>
            <w:tcW w:w="2170" w:type="dxa"/>
          </w:tcPr>
          <w:p w14:paraId="04993528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0F74961C" w14:textId="77777777" w:rsidTr="005D543E">
        <w:tc>
          <w:tcPr>
            <w:tcW w:w="6460" w:type="dxa"/>
          </w:tcPr>
          <w:p w14:paraId="7D1689B8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APLNG 592 – Qualitative Research in APLNG</w:t>
            </w:r>
          </w:p>
        </w:tc>
        <w:tc>
          <w:tcPr>
            <w:tcW w:w="2170" w:type="dxa"/>
          </w:tcPr>
          <w:p w14:paraId="64AE580B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3F05A453" w14:textId="77777777" w:rsidTr="005D543E">
        <w:tc>
          <w:tcPr>
            <w:tcW w:w="6460" w:type="dxa"/>
          </w:tcPr>
          <w:p w14:paraId="06AF6A2C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Other course with approval of your advisor (e.g. APLNG 597 Special Topics or a course from another department</w:t>
            </w:r>
            <w:r>
              <w:rPr>
                <w:sz w:val="22"/>
                <w:szCs w:val="22"/>
              </w:rPr>
              <w:t>)</w:t>
            </w:r>
          </w:p>
          <w:p w14:paraId="1288BDBA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____________________________________________________________________</w:t>
            </w:r>
          </w:p>
          <w:p w14:paraId="22E354B3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14:paraId="06351F7D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3F410A3E" w14:textId="77777777" w:rsidTr="005D543E">
        <w:tc>
          <w:tcPr>
            <w:tcW w:w="6460" w:type="dxa"/>
          </w:tcPr>
          <w:p w14:paraId="567DDA8B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Other course with approval of your advisor (e.g. APLNG 597 Special Topics or a course from another department</w:t>
            </w:r>
            <w:r>
              <w:rPr>
                <w:sz w:val="22"/>
                <w:szCs w:val="22"/>
              </w:rPr>
              <w:t>)</w:t>
            </w:r>
          </w:p>
          <w:p w14:paraId="3535F0E5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____________________________________________________________________</w:t>
            </w:r>
          </w:p>
          <w:p w14:paraId="71675855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14:paraId="24B4983C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  <w:tr w:rsidR="005D543E" w:rsidRPr="00C455D2" w14:paraId="5B1A51A5" w14:textId="77777777" w:rsidTr="005D543E">
        <w:tc>
          <w:tcPr>
            <w:tcW w:w="6460" w:type="dxa"/>
          </w:tcPr>
          <w:p w14:paraId="3D32BB33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Other course with approval of your advisor (e.g. APLNG 597 Special Topics or a course from another department</w:t>
            </w:r>
            <w:r>
              <w:rPr>
                <w:sz w:val="22"/>
                <w:szCs w:val="22"/>
              </w:rPr>
              <w:t>)</w:t>
            </w:r>
          </w:p>
          <w:p w14:paraId="5E4462BA" w14:textId="77777777" w:rsidR="005D543E" w:rsidRPr="00C455D2" w:rsidRDefault="005D543E" w:rsidP="005D543E">
            <w:pPr>
              <w:rPr>
                <w:sz w:val="22"/>
                <w:szCs w:val="22"/>
              </w:rPr>
            </w:pPr>
            <w:r w:rsidRPr="00C455D2">
              <w:rPr>
                <w:sz w:val="22"/>
                <w:szCs w:val="22"/>
              </w:rPr>
              <w:t>____________________________________________________________________</w:t>
            </w:r>
          </w:p>
          <w:p w14:paraId="008C5330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14:paraId="22601535" w14:textId="77777777" w:rsidR="005D543E" w:rsidRPr="00C455D2" w:rsidRDefault="005D543E" w:rsidP="005D543E">
            <w:pPr>
              <w:rPr>
                <w:sz w:val="22"/>
                <w:szCs w:val="22"/>
              </w:rPr>
            </w:pPr>
          </w:p>
        </w:tc>
      </w:tr>
    </w:tbl>
    <w:p w14:paraId="328890B7" w14:textId="45EE056D" w:rsidR="004F2300" w:rsidRPr="00C455D2" w:rsidRDefault="00825BB3">
      <w:pPr>
        <w:rPr>
          <w:b/>
          <w:sz w:val="22"/>
          <w:szCs w:val="22"/>
        </w:rPr>
      </w:pPr>
      <w:r w:rsidRPr="00C455D2">
        <w:rPr>
          <w:b/>
          <w:sz w:val="22"/>
          <w:szCs w:val="22"/>
        </w:rPr>
        <w:t>E</w:t>
      </w:r>
      <w:r w:rsidR="004F2300" w:rsidRPr="00C455D2">
        <w:rPr>
          <w:b/>
          <w:sz w:val="22"/>
          <w:szCs w:val="22"/>
        </w:rPr>
        <w:t xml:space="preserve">. </w:t>
      </w:r>
      <w:r w:rsidR="00DB5F98">
        <w:rPr>
          <w:b/>
          <w:sz w:val="22"/>
          <w:szCs w:val="22"/>
        </w:rPr>
        <w:t xml:space="preserve">Additional </w:t>
      </w:r>
      <w:r w:rsidR="0036029C" w:rsidRPr="00C455D2">
        <w:rPr>
          <w:b/>
          <w:sz w:val="22"/>
          <w:szCs w:val="22"/>
        </w:rPr>
        <w:t>Courses</w:t>
      </w:r>
      <w:r w:rsidR="009B20DC" w:rsidRPr="00C455D2">
        <w:rPr>
          <w:b/>
          <w:sz w:val="22"/>
          <w:szCs w:val="22"/>
        </w:rPr>
        <w:t xml:space="preserve"> </w:t>
      </w:r>
      <w:r w:rsidR="009B20DC" w:rsidRPr="005D543E">
        <w:rPr>
          <w:sz w:val="22"/>
          <w:szCs w:val="22"/>
        </w:rPr>
        <w:t>(</w:t>
      </w:r>
      <w:r w:rsidR="00DB5F98">
        <w:rPr>
          <w:sz w:val="22"/>
          <w:szCs w:val="22"/>
        </w:rPr>
        <w:t>Choose four courses</w:t>
      </w:r>
      <w:r w:rsidR="008375DA">
        <w:rPr>
          <w:sz w:val="22"/>
          <w:szCs w:val="22"/>
        </w:rPr>
        <w:t xml:space="preserve"> – 12 credits</w:t>
      </w:r>
      <w:r w:rsidR="004F2300" w:rsidRPr="005D543E">
        <w:rPr>
          <w:sz w:val="22"/>
          <w:szCs w:val="22"/>
        </w:rPr>
        <w:t xml:space="preserve">) </w:t>
      </w:r>
      <w:r w:rsidR="00281E5A" w:rsidRPr="005D543E">
        <w:rPr>
          <w:sz w:val="22"/>
          <w:szCs w:val="22"/>
        </w:rPr>
        <w:br/>
      </w:r>
    </w:p>
    <w:p w14:paraId="3FAC5485" w14:textId="3C5D0041" w:rsidR="0036029C" w:rsidRPr="00C455D2" w:rsidRDefault="00F14B5E">
      <w:pPr>
        <w:rPr>
          <w:b/>
          <w:sz w:val="22"/>
          <w:szCs w:val="22"/>
        </w:rPr>
      </w:pPr>
      <w:r w:rsidRPr="00C455D2">
        <w:rPr>
          <w:b/>
          <w:sz w:val="22"/>
          <w:szCs w:val="22"/>
        </w:rPr>
        <w:t xml:space="preserve">At least 18 credits must be earned in 500-level courses (6 </w:t>
      </w:r>
      <w:r w:rsidR="006E4857" w:rsidRPr="00C455D2">
        <w:rPr>
          <w:b/>
          <w:sz w:val="22"/>
          <w:szCs w:val="22"/>
        </w:rPr>
        <w:t>courses</w:t>
      </w:r>
      <w:r w:rsidRPr="00C455D2">
        <w:rPr>
          <w:b/>
          <w:sz w:val="22"/>
          <w:szCs w:val="22"/>
        </w:rPr>
        <w:t>)</w:t>
      </w:r>
      <w:r w:rsidR="00635D90" w:rsidRPr="00C455D2">
        <w:rPr>
          <w:b/>
          <w:sz w:val="22"/>
          <w:szCs w:val="22"/>
        </w:rPr>
        <w:t>.</w:t>
      </w:r>
      <w:r w:rsidRPr="00C455D2">
        <w:rPr>
          <w:b/>
          <w:sz w:val="22"/>
          <w:szCs w:val="22"/>
        </w:rPr>
        <w:t xml:space="preserve"> </w:t>
      </w:r>
    </w:p>
    <w:p w14:paraId="47060925" w14:textId="77777777" w:rsidR="009805E7" w:rsidRDefault="009805E7">
      <w:pPr>
        <w:rPr>
          <w:b/>
          <w:sz w:val="22"/>
          <w:szCs w:val="22"/>
        </w:rPr>
      </w:pPr>
    </w:p>
    <w:p w14:paraId="78A25AD6" w14:textId="0E289C6F" w:rsidR="009B20DC" w:rsidRPr="00C455D2" w:rsidRDefault="008E67D5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 that a</w:t>
      </w:r>
      <w:r w:rsidR="009B20DC" w:rsidRPr="00C455D2">
        <w:rPr>
          <w:b/>
          <w:sz w:val="22"/>
          <w:szCs w:val="22"/>
        </w:rPr>
        <w:t>ny courses</w:t>
      </w:r>
      <w:r w:rsidR="006E4857" w:rsidRPr="00C455D2">
        <w:rPr>
          <w:b/>
          <w:sz w:val="22"/>
          <w:szCs w:val="22"/>
        </w:rPr>
        <w:t xml:space="preserve"> </w:t>
      </w:r>
      <w:r w:rsidR="009B20DC" w:rsidRPr="00C455D2">
        <w:rPr>
          <w:b/>
          <w:sz w:val="22"/>
          <w:szCs w:val="22"/>
        </w:rPr>
        <w:t xml:space="preserve">listed above may be taken (or counted) </w:t>
      </w:r>
      <w:r w:rsidR="0050255F">
        <w:rPr>
          <w:b/>
          <w:sz w:val="22"/>
          <w:szCs w:val="22"/>
        </w:rPr>
        <w:t xml:space="preserve">as </w:t>
      </w:r>
      <w:r w:rsidR="009B20DC" w:rsidRPr="00C455D2">
        <w:rPr>
          <w:b/>
          <w:sz w:val="22"/>
          <w:szCs w:val="22"/>
        </w:rPr>
        <w:t>an elective</w:t>
      </w:r>
      <w:r w:rsidR="00635D90" w:rsidRPr="00C455D2">
        <w:rPr>
          <w:b/>
          <w:sz w:val="22"/>
          <w:szCs w:val="22"/>
        </w:rPr>
        <w:t>.</w:t>
      </w:r>
    </w:p>
    <w:p w14:paraId="6D242CCD" w14:textId="07105322" w:rsidR="0050255F" w:rsidRDefault="009B20DC" w:rsidP="002D40BE">
      <w:pPr>
        <w:rPr>
          <w:b/>
          <w:sz w:val="22"/>
          <w:szCs w:val="22"/>
        </w:rPr>
      </w:pPr>
      <w:r w:rsidRPr="00C455D2">
        <w:rPr>
          <w:b/>
          <w:sz w:val="22"/>
          <w:szCs w:val="22"/>
        </w:rPr>
        <w:lastRenderedPageBreak/>
        <w:t xml:space="preserve">Constitution of MA TESL </w:t>
      </w:r>
      <w:r w:rsidR="003E04A4" w:rsidRPr="00C455D2">
        <w:rPr>
          <w:b/>
          <w:sz w:val="22"/>
          <w:szCs w:val="22"/>
        </w:rPr>
        <w:t>Advisory</w:t>
      </w:r>
      <w:r w:rsidR="0050255F">
        <w:rPr>
          <w:b/>
          <w:sz w:val="22"/>
          <w:szCs w:val="22"/>
        </w:rPr>
        <w:t xml:space="preserve"> Committee</w:t>
      </w:r>
    </w:p>
    <w:p w14:paraId="29BDB669" w14:textId="61848E7E" w:rsidR="0050255F" w:rsidRDefault="0050255F" w:rsidP="0050255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Please print the names of the following advisors for your program. </w:t>
      </w:r>
      <w:r w:rsidR="004B0385">
        <w:rPr>
          <w:sz w:val="22"/>
          <w:szCs w:val="22"/>
        </w:rPr>
        <w:t xml:space="preserve"> </w:t>
      </w:r>
      <w:r w:rsidR="009805E7">
        <w:rPr>
          <w:sz w:val="22"/>
          <w:szCs w:val="22"/>
        </w:rPr>
        <w:t xml:space="preserve">When you have completed your MA requirements, please have the appropriate advisor sign and date this form. </w:t>
      </w:r>
      <w:r w:rsidR="006C3D2F">
        <w:rPr>
          <w:sz w:val="22"/>
          <w:szCs w:val="22"/>
        </w:rPr>
        <w:t xml:space="preserve"> </w:t>
      </w:r>
      <w:r w:rsidR="00D41355">
        <w:rPr>
          <w:sz w:val="22"/>
          <w:szCs w:val="22"/>
        </w:rPr>
        <w:t xml:space="preserve">Generally, your Second Reader reviews and </w:t>
      </w:r>
      <w:r w:rsidR="006C3D2F">
        <w:rPr>
          <w:sz w:val="22"/>
          <w:szCs w:val="22"/>
        </w:rPr>
        <w:t>approves your e-Portfolio.</w:t>
      </w:r>
    </w:p>
    <w:p w14:paraId="595BB5DD" w14:textId="77777777" w:rsidR="0050255F" w:rsidRDefault="0050255F" w:rsidP="0050255F">
      <w:pPr>
        <w:spacing w:after="0"/>
        <w:rPr>
          <w:sz w:val="22"/>
          <w:szCs w:val="22"/>
        </w:rPr>
      </w:pPr>
    </w:p>
    <w:p w14:paraId="770964B0" w14:textId="55CF05BC" w:rsidR="0050255F" w:rsidRDefault="0050255F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>Academic Advisor:</w:t>
      </w:r>
      <w:r w:rsidR="009805E7">
        <w:rPr>
          <w:sz w:val="22"/>
          <w:szCs w:val="22"/>
        </w:rPr>
        <w:tab/>
        <w:t>____________________________________________ (printed name)</w:t>
      </w:r>
    </w:p>
    <w:p w14:paraId="021BEBAC" w14:textId="77777777" w:rsidR="009805E7" w:rsidRDefault="009805E7" w:rsidP="009805E7">
      <w:pPr>
        <w:spacing w:after="0"/>
        <w:rPr>
          <w:sz w:val="22"/>
          <w:szCs w:val="22"/>
        </w:rPr>
      </w:pPr>
    </w:p>
    <w:p w14:paraId="6DD7229A" w14:textId="39A3A886" w:rsidR="009805E7" w:rsidRDefault="009805E7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5684E5BC" w14:textId="250B58C0" w:rsidR="009805E7" w:rsidRDefault="009805E7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7992C4ED" w14:textId="06D8F6C3" w:rsidR="009805E7" w:rsidRDefault="009805E7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144230F" w14:textId="6F1854AA" w:rsidR="0036029C" w:rsidRDefault="0050255F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MA Paper </w:t>
      </w:r>
      <w:r w:rsidR="0036029C" w:rsidRPr="00C455D2">
        <w:rPr>
          <w:sz w:val="22"/>
          <w:szCs w:val="22"/>
        </w:rPr>
        <w:t xml:space="preserve">Advisor: </w:t>
      </w:r>
      <w:r>
        <w:rPr>
          <w:sz w:val="22"/>
          <w:szCs w:val="22"/>
        </w:rPr>
        <w:tab/>
      </w:r>
      <w:r w:rsidR="0036029C" w:rsidRPr="00C455D2">
        <w:rPr>
          <w:sz w:val="22"/>
          <w:szCs w:val="22"/>
        </w:rPr>
        <w:t>____________________________________________</w:t>
      </w:r>
      <w:r w:rsidR="009805E7">
        <w:rPr>
          <w:sz w:val="22"/>
          <w:szCs w:val="22"/>
        </w:rPr>
        <w:t xml:space="preserve"> (printed name)</w:t>
      </w:r>
    </w:p>
    <w:p w14:paraId="1374E04B" w14:textId="323A78F6" w:rsidR="009805E7" w:rsidRDefault="009805E7" w:rsidP="009805E7">
      <w:pPr>
        <w:spacing w:after="0"/>
        <w:rPr>
          <w:sz w:val="22"/>
          <w:szCs w:val="22"/>
        </w:rPr>
      </w:pPr>
    </w:p>
    <w:p w14:paraId="083F3FC6" w14:textId="6B766046" w:rsidR="009805E7" w:rsidRDefault="009805E7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37584C79" w14:textId="2401FE02" w:rsidR="009805E7" w:rsidRPr="00C455D2" w:rsidRDefault="009805E7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3FBBD455" w14:textId="77777777" w:rsidR="009805E7" w:rsidRDefault="009805E7" w:rsidP="009805E7">
      <w:pPr>
        <w:spacing w:after="0"/>
        <w:rPr>
          <w:sz w:val="22"/>
          <w:szCs w:val="22"/>
        </w:rPr>
      </w:pPr>
    </w:p>
    <w:p w14:paraId="2E01B949" w14:textId="0683DD23" w:rsidR="0036029C" w:rsidRDefault="00D41355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>Second Reader</w:t>
      </w:r>
      <w:r w:rsidR="0036029C" w:rsidRPr="00C455D2">
        <w:rPr>
          <w:sz w:val="22"/>
          <w:szCs w:val="22"/>
        </w:rPr>
        <w:t xml:space="preserve">: </w:t>
      </w:r>
      <w:r w:rsidR="0050255F">
        <w:rPr>
          <w:sz w:val="22"/>
          <w:szCs w:val="22"/>
        </w:rPr>
        <w:tab/>
      </w:r>
      <w:r w:rsidR="0036029C" w:rsidRPr="00C455D2">
        <w:rPr>
          <w:sz w:val="22"/>
          <w:szCs w:val="22"/>
        </w:rPr>
        <w:t>____________________________________________</w:t>
      </w:r>
      <w:r w:rsidR="009805E7">
        <w:rPr>
          <w:sz w:val="22"/>
          <w:szCs w:val="22"/>
        </w:rPr>
        <w:t xml:space="preserve"> (printed name)</w:t>
      </w:r>
    </w:p>
    <w:p w14:paraId="0629D01E" w14:textId="5BFF648D" w:rsidR="009805E7" w:rsidRDefault="009805E7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FC167EF" w14:textId="02E2D409" w:rsidR="009805E7" w:rsidRDefault="009805E7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52ED079A" w14:textId="24499EA8" w:rsidR="009805E7" w:rsidRDefault="009805E7" w:rsidP="009805E7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5766F6EA" w14:textId="77777777" w:rsidR="009805E7" w:rsidRPr="00C455D2" w:rsidRDefault="009805E7" w:rsidP="009805E7">
      <w:pPr>
        <w:spacing w:after="0"/>
        <w:rPr>
          <w:sz w:val="22"/>
          <w:szCs w:val="22"/>
        </w:rPr>
      </w:pPr>
    </w:p>
    <w:p w14:paraId="59232AF2" w14:textId="57BB6084" w:rsidR="0036029C" w:rsidRPr="00C455D2" w:rsidRDefault="0036029C" w:rsidP="009805E7">
      <w:pPr>
        <w:spacing w:after="0"/>
        <w:rPr>
          <w:sz w:val="22"/>
          <w:szCs w:val="22"/>
        </w:rPr>
      </w:pPr>
    </w:p>
    <w:p w14:paraId="09D87B6A" w14:textId="17D3D316" w:rsidR="004B0385" w:rsidRPr="008375DA" w:rsidRDefault="004B0385" w:rsidP="004B0385">
      <w:pPr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>MA TESL Program –</w:t>
      </w:r>
      <w:r w:rsidR="008375DA">
        <w:rPr>
          <w:b/>
          <w:sz w:val="22"/>
          <w:szCs w:val="22"/>
        </w:rPr>
        <w:t xml:space="preserve"> Capstone </w:t>
      </w:r>
      <w:r w:rsidR="00E93796" w:rsidRPr="00C455D2">
        <w:rPr>
          <w:b/>
          <w:sz w:val="22"/>
          <w:szCs w:val="22"/>
        </w:rPr>
        <w:t>Projects</w:t>
      </w:r>
      <w:r w:rsidR="008375DA">
        <w:rPr>
          <w:b/>
          <w:sz w:val="22"/>
          <w:szCs w:val="22"/>
        </w:rPr>
        <w:t xml:space="preserve"> </w:t>
      </w:r>
      <w:r w:rsidR="008375DA" w:rsidRPr="008375DA">
        <w:rPr>
          <w:bCs/>
          <w:sz w:val="22"/>
          <w:szCs w:val="22"/>
        </w:rPr>
        <w:t>(required)</w:t>
      </w:r>
    </w:p>
    <w:p w14:paraId="318D634A" w14:textId="6A84E8A9" w:rsidR="003E04A4" w:rsidRPr="004B0385" w:rsidRDefault="004B0385" w:rsidP="0036029C">
      <w:pPr>
        <w:rPr>
          <w:sz w:val="22"/>
          <w:szCs w:val="22"/>
        </w:rPr>
      </w:pPr>
      <w:r>
        <w:rPr>
          <w:sz w:val="22"/>
          <w:szCs w:val="22"/>
        </w:rPr>
        <w:t xml:space="preserve">Please have your MA Paper Advisor </w:t>
      </w:r>
      <w:r w:rsidR="006C3D2F">
        <w:rPr>
          <w:sz w:val="22"/>
          <w:szCs w:val="22"/>
        </w:rPr>
        <w:t xml:space="preserve">and </w:t>
      </w:r>
      <w:r w:rsidR="00D41355">
        <w:rPr>
          <w:sz w:val="22"/>
          <w:szCs w:val="22"/>
        </w:rPr>
        <w:t>Second Reader</w:t>
      </w:r>
      <w:r w:rsidR="006C3D2F">
        <w:rPr>
          <w:sz w:val="22"/>
          <w:szCs w:val="22"/>
        </w:rPr>
        <w:t xml:space="preserve"> </w:t>
      </w:r>
      <w:r>
        <w:rPr>
          <w:sz w:val="22"/>
          <w:szCs w:val="22"/>
        </w:rPr>
        <w:t>initial below to indicate satisfactory completion of the capstone projects.</w:t>
      </w:r>
    </w:p>
    <w:p w14:paraId="0DED6C4C" w14:textId="19CC61FB" w:rsidR="0036029C" w:rsidRPr="009D66D9" w:rsidRDefault="00F14B5E" w:rsidP="0036029C">
      <w:pPr>
        <w:rPr>
          <w:b/>
          <w:sz w:val="16"/>
          <w:szCs w:val="16"/>
        </w:rPr>
      </w:pPr>
      <w:r w:rsidRPr="00C455D2">
        <w:rPr>
          <w:b/>
          <w:sz w:val="22"/>
          <w:szCs w:val="22"/>
        </w:rPr>
        <w:t xml:space="preserve"> </w:t>
      </w:r>
      <w:r w:rsidR="003E04A4" w:rsidRPr="00C455D2">
        <w:rPr>
          <w:b/>
          <w:sz w:val="22"/>
          <w:szCs w:val="22"/>
        </w:rPr>
        <w:t>___</w:t>
      </w:r>
      <w:r w:rsidR="004B0385">
        <w:rPr>
          <w:b/>
          <w:sz w:val="22"/>
          <w:szCs w:val="22"/>
        </w:rPr>
        <w:t>_____</w:t>
      </w:r>
      <w:r w:rsidR="003E04A4" w:rsidRPr="00C455D2">
        <w:rPr>
          <w:b/>
          <w:sz w:val="22"/>
          <w:szCs w:val="22"/>
        </w:rPr>
        <w:t>__</w:t>
      </w:r>
      <w:r w:rsidRPr="00C455D2">
        <w:rPr>
          <w:b/>
          <w:sz w:val="22"/>
          <w:szCs w:val="22"/>
        </w:rPr>
        <w:t xml:space="preserve"> </w:t>
      </w:r>
      <w:r w:rsidR="00635D90" w:rsidRPr="00C455D2">
        <w:rPr>
          <w:sz w:val="22"/>
          <w:szCs w:val="22"/>
        </w:rPr>
        <w:t>e-P</w:t>
      </w:r>
      <w:r w:rsidR="003E04A4" w:rsidRPr="00C455D2">
        <w:rPr>
          <w:sz w:val="22"/>
          <w:szCs w:val="22"/>
        </w:rPr>
        <w:t>ortfolio approv</w:t>
      </w:r>
      <w:r w:rsidR="00D41355">
        <w:rPr>
          <w:sz w:val="22"/>
          <w:szCs w:val="22"/>
        </w:rPr>
        <w:t>al (</w:t>
      </w:r>
      <w:r w:rsidR="00B16B99">
        <w:rPr>
          <w:sz w:val="22"/>
          <w:szCs w:val="22"/>
        </w:rPr>
        <w:t xml:space="preserve">have </w:t>
      </w:r>
      <w:r w:rsidR="00D41355">
        <w:rPr>
          <w:sz w:val="22"/>
          <w:szCs w:val="22"/>
        </w:rPr>
        <w:t>Second Reader</w:t>
      </w:r>
      <w:r w:rsidR="00B16B99">
        <w:rPr>
          <w:sz w:val="22"/>
          <w:szCs w:val="22"/>
        </w:rPr>
        <w:t xml:space="preserve"> for MA Paper initial here for approval</w:t>
      </w:r>
      <w:r w:rsidR="00D41355">
        <w:rPr>
          <w:sz w:val="22"/>
          <w:szCs w:val="22"/>
        </w:rPr>
        <w:t>)</w:t>
      </w:r>
    </w:p>
    <w:p w14:paraId="55880053" w14:textId="3BEBC22F" w:rsidR="003E04A4" w:rsidRPr="009D66D9" w:rsidRDefault="00F14B5E" w:rsidP="003E04A4">
      <w:pPr>
        <w:rPr>
          <w:sz w:val="20"/>
          <w:szCs w:val="20"/>
        </w:rPr>
      </w:pPr>
      <w:r w:rsidRPr="00C455D2">
        <w:rPr>
          <w:b/>
          <w:sz w:val="22"/>
          <w:szCs w:val="22"/>
        </w:rPr>
        <w:t xml:space="preserve"> </w:t>
      </w:r>
      <w:r w:rsidR="003E04A4" w:rsidRPr="00C455D2">
        <w:rPr>
          <w:b/>
          <w:sz w:val="22"/>
          <w:szCs w:val="22"/>
        </w:rPr>
        <w:t>___</w:t>
      </w:r>
      <w:r w:rsidR="004B0385">
        <w:rPr>
          <w:b/>
          <w:sz w:val="22"/>
          <w:szCs w:val="22"/>
        </w:rPr>
        <w:t>_____</w:t>
      </w:r>
      <w:r w:rsidR="003E04A4" w:rsidRPr="00C455D2">
        <w:rPr>
          <w:b/>
          <w:sz w:val="22"/>
          <w:szCs w:val="22"/>
        </w:rPr>
        <w:t>__</w:t>
      </w:r>
      <w:r w:rsidRPr="00C455D2">
        <w:rPr>
          <w:sz w:val="22"/>
          <w:szCs w:val="22"/>
        </w:rPr>
        <w:t xml:space="preserve"> </w:t>
      </w:r>
      <w:r w:rsidR="00A42F58" w:rsidRPr="00C455D2">
        <w:rPr>
          <w:sz w:val="22"/>
          <w:szCs w:val="22"/>
        </w:rPr>
        <w:t>MA</w:t>
      </w:r>
      <w:r w:rsidR="00D41355">
        <w:rPr>
          <w:sz w:val="22"/>
          <w:szCs w:val="22"/>
        </w:rPr>
        <w:t xml:space="preserve"> Paper approval </w:t>
      </w:r>
      <w:r w:rsidR="006C3D2F">
        <w:rPr>
          <w:sz w:val="22"/>
          <w:szCs w:val="22"/>
        </w:rPr>
        <w:t>(</w:t>
      </w:r>
      <w:r w:rsidR="00B16B99">
        <w:rPr>
          <w:sz w:val="22"/>
          <w:szCs w:val="22"/>
        </w:rPr>
        <w:t xml:space="preserve">have </w:t>
      </w:r>
      <w:r w:rsidR="006C3D2F">
        <w:rPr>
          <w:sz w:val="22"/>
          <w:szCs w:val="22"/>
        </w:rPr>
        <w:t>MA Paper Advisor</w:t>
      </w:r>
      <w:r w:rsidR="00B16B99">
        <w:rPr>
          <w:sz w:val="22"/>
          <w:szCs w:val="22"/>
        </w:rPr>
        <w:t xml:space="preserve"> initial here for approval</w:t>
      </w:r>
      <w:r w:rsidR="006C3D2F">
        <w:rPr>
          <w:sz w:val="22"/>
          <w:szCs w:val="22"/>
        </w:rPr>
        <w:t>)</w:t>
      </w:r>
    </w:p>
    <w:p w14:paraId="1275AF2E" w14:textId="4B897284" w:rsidR="00930FCF" w:rsidRPr="00C455D2" w:rsidRDefault="00930FCF" w:rsidP="003E04A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B0385">
        <w:rPr>
          <w:sz w:val="22"/>
          <w:szCs w:val="22"/>
        </w:rPr>
        <w:t xml:space="preserve">         </w:t>
      </w:r>
      <w:r>
        <w:rPr>
          <w:sz w:val="22"/>
          <w:szCs w:val="22"/>
        </w:rPr>
        <w:t>T</w:t>
      </w:r>
      <w:r w:rsidR="004B0385">
        <w:rPr>
          <w:sz w:val="22"/>
          <w:szCs w:val="22"/>
        </w:rPr>
        <w:t>itle of Paper</w:t>
      </w:r>
      <w:r>
        <w:rPr>
          <w:sz w:val="22"/>
          <w:szCs w:val="22"/>
        </w:rPr>
        <w:t>: __</w:t>
      </w:r>
      <w:r w:rsidR="004B0385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</w:t>
      </w:r>
    </w:p>
    <w:p w14:paraId="1F8EBD43" w14:textId="425D92AF" w:rsidR="003E04A4" w:rsidRPr="009B70CF" w:rsidRDefault="009B70CF" w:rsidP="003E04A4">
      <w:pPr>
        <w:rPr>
          <w:b/>
          <w:sz w:val="22"/>
          <w:szCs w:val="22"/>
        </w:rPr>
      </w:pPr>
      <w:r w:rsidRPr="009B70CF">
        <w:rPr>
          <w:b/>
          <w:sz w:val="22"/>
          <w:szCs w:val="22"/>
        </w:rPr>
        <w:t xml:space="preserve">Office of Research </w:t>
      </w:r>
      <w:r>
        <w:rPr>
          <w:b/>
          <w:sz w:val="22"/>
          <w:szCs w:val="22"/>
        </w:rPr>
        <w:t xml:space="preserve">– SARI Requirements </w:t>
      </w:r>
    </w:p>
    <w:p w14:paraId="2E59B9E8" w14:textId="0F2ED052" w:rsidR="009B70CF" w:rsidRDefault="009B70CF" w:rsidP="009B70CF">
      <w:pPr>
        <w:rPr>
          <w:sz w:val="22"/>
          <w:szCs w:val="22"/>
        </w:rPr>
      </w:pPr>
      <w:r>
        <w:rPr>
          <w:sz w:val="22"/>
          <w:szCs w:val="22"/>
        </w:rPr>
        <w:t xml:space="preserve">__________  Initials of Graduate Program Assistant (Sparks 234) to verify completion of SARI   </w:t>
      </w:r>
    </w:p>
    <w:p w14:paraId="41AEA629" w14:textId="77777777" w:rsidR="004B7740" w:rsidRDefault="004B7740" w:rsidP="003E04A4">
      <w:pPr>
        <w:rPr>
          <w:b/>
          <w:sz w:val="22"/>
          <w:szCs w:val="22"/>
        </w:rPr>
      </w:pPr>
    </w:p>
    <w:p w14:paraId="7F9C4023" w14:textId="2377B02E" w:rsidR="003E04A4" w:rsidRDefault="00A73E06" w:rsidP="003E04A4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following signature indicate</w:t>
      </w:r>
      <w:r w:rsidR="009805E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that you have met the requirements of the </w:t>
      </w:r>
      <w:r w:rsidR="004B0385">
        <w:rPr>
          <w:b/>
          <w:sz w:val="22"/>
          <w:szCs w:val="22"/>
        </w:rPr>
        <w:t xml:space="preserve">Department of Applied Linguistics </w:t>
      </w:r>
      <w:r>
        <w:rPr>
          <w:b/>
          <w:sz w:val="22"/>
          <w:szCs w:val="22"/>
        </w:rPr>
        <w:t xml:space="preserve">MA TESL </w:t>
      </w:r>
      <w:r w:rsidR="004B0385">
        <w:rPr>
          <w:b/>
          <w:sz w:val="22"/>
          <w:szCs w:val="22"/>
        </w:rPr>
        <w:t>Program:</w:t>
      </w:r>
      <w:r w:rsidR="00930FCF">
        <w:rPr>
          <w:b/>
          <w:sz w:val="22"/>
          <w:szCs w:val="22"/>
        </w:rPr>
        <w:t xml:space="preserve">  </w:t>
      </w:r>
    </w:p>
    <w:p w14:paraId="3DA8615B" w14:textId="77777777" w:rsidR="00A73E06" w:rsidRPr="00C455D2" w:rsidRDefault="00A73E06" w:rsidP="00A73E06">
      <w:pPr>
        <w:spacing w:after="0"/>
        <w:rPr>
          <w:b/>
          <w:sz w:val="22"/>
          <w:szCs w:val="22"/>
        </w:rPr>
      </w:pPr>
    </w:p>
    <w:p w14:paraId="3EB52AF9" w14:textId="5A35D287" w:rsidR="003E04A4" w:rsidRPr="00C455D2" w:rsidRDefault="003E04A4" w:rsidP="0050255F">
      <w:pPr>
        <w:spacing w:after="0"/>
        <w:rPr>
          <w:sz w:val="22"/>
          <w:szCs w:val="22"/>
        </w:rPr>
      </w:pPr>
      <w:r w:rsidRPr="00C455D2">
        <w:rPr>
          <w:sz w:val="22"/>
          <w:szCs w:val="22"/>
        </w:rPr>
        <w:t>____________________________________________________________________</w:t>
      </w:r>
      <w:r w:rsidR="00F14B5E" w:rsidRPr="00C455D2">
        <w:rPr>
          <w:sz w:val="22"/>
          <w:szCs w:val="22"/>
        </w:rPr>
        <w:t xml:space="preserve"> </w:t>
      </w:r>
      <w:r w:rsidR="009805E7">
        <w:rPr>
          <w:sz w:val="22"/>
          <w:szCs w:val="22"/>
        </w:rPr>
        <w:tab/>
      </w:r>
      <w:r w:rsidR="009805E7">
        <w:rPr>
          <w:sz w:val="22"/>
          <w:szCs w:val="22"/>
        </w:rPr>
        <w:tab/>
      </w:r>
      <w:r w:rsidRPr="00C455D2">
        <w:rPr>
          <w:sz w:val="22"/>
          <w:szCs w:val="22"/>
        </w:rPr>
        <w:t>_________________</w:t>
      </w:r>
    </w:p>
    <w:p w14:paraId="473E701E" w14:textId="2582F1DC" w:rsidR="003E04A4" w:rsidRPr="00C455D2" w:rsidRDefault="009805E7" w:rsidP="0050255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signature of </w:t>
      </w:r>
      <w:r w:rsidR="00635931">
        <w:rPr>
          <w:sz w:val="22"/>
          <w:szCs w:val="22"/>
        </w:rPr>
        <w:t>Chair, MA TESL Program</w:t>
      </w:r>
      <w:r w:rsidR="0063593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3D3894E7" w14:textId="77777777" w:rsidR="003E04A4" w:rsidRPr="00C455D2" w:rsidRDefault="003E04A4" w:rsidP="003E04A4">
      <w:pPr>
        <w:rPr>
          <w:sz w:val="22"/>
          <w:szCs w:val="22"/>
        </w:rPr>
      </w:pPr>
    </w:p>
    <w:p w14:paraId="61311646" w14:textId="60F081FA" w:rsidR="008D7AD6" w:rsidRPr="008D7AD6" w:rsidRDefault="008D7AD6" w:rsidP="008D7AD6">
      <w:pPr>
        <w:spacing w:after="0"/>
        <w:rPr>
          <w:b/>
          <w:sz w:val="22"/>
          <w:szCs w:val="22"/>
          <w:u w:val="single"/>
        </w:rPr>
      </w:pPr>
      <w:r w:rsidRPr="008D7AD6">
        <w:rPr>
          <w:b/>
          <w:sz w:val="22"/>
          <w:szCs w:val="22"/>
          <w:u w:val="single"/>
        </w:rPr>
        <w:t>Final Step:</w:t>
      </w:r>
    </w:p>
    <w:p w14:paraId="333059C4" w14:textId="37A36C4B" w:rsidR="008D7AD6" w:rsidRPr="008D7AD6" w:rsidRDefault="008D7AD6" w:rsidP="008D7AD6">
      <w:pPr>
        <w:spacing w:after="0"/>
        <w:rPr>
          <w:i/>
          <w:sz w:val="22"/>
          <w:szCs w:val="22"/>
        </w:rPr>
      </w:pPr>
      <w:r w:rsidRPr="008D7AD6">
        <w:rPr>
          <w:i/>
          <w:sz w:val="22"/>
          <w:szCs w:val="22"/>
        </w:rPr>
        <w:t xml:space="preserve">Make a copy of this completed MA TESL Requirements Checklist for yourself and take the original copy to </w:t>
      </w:r>
      <w:r w:rsidR="004B7740">
        <w:rPr>
          <w:i/>
          <w:sz w:val="22"/>
          <w:szCs w:val="22"/>
        </w:rPr>
        <w:t xml:space="preserve">our Graduate Program Assistant in </w:t>
      </w:r>
      <w:r w:rsidRPr="008D7AD6">
        <w:rPr>
          <w:i/>
          <w:sz w:val="22"/>
          <w:szCs w:val="22"/>
        </w:rPr>
        <w:t>234 Sparks by the</w:t>
      </w:r>
      <w:r w:rsidR="00635931">
        <w:rPr>
          <w:i/>
          <w:sz w:val="22"/>
          <w:szCs w:val="22"/>
        </w:rPr>
        <w:t xml:space="preserve"> last day of classes. </w:t>
      </w:r>
    </w:p>
    <w:p w14:paraId="322CE9F6" w14:textId="311C3BF6" w:rsidR="0036029C" w:rsidRPr="00C455D2" w:rsidRDefault="0036029C" w:rsidP="00281E5A">
      <w:pPr>
        <w:ind w:firstLine="720"/>
        <w:rPr>
          <w:sz w:val="22"/>
          <w:szCs w:val="22"/>
        </w:rPr>
      </w:pPr>
    </w:p>
    <w:sectPr w:rsidR="0036029C" w:rsidRPr="00C455D2" w:rsidSect="00930FCF">
      <w:headerReference w:type="default" r:id="rId7"/>
      <w:footerReference w:type="default" r:id="rId8"/>
      <w:pgSz w:w="12240" w:h="15840"/>
      <w:pgMar w:top="144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89AD7" w14:textId="77777777" w:rsidR="000B01D7" w:rsidRDefault="000B01D7" w:rsidP="00A267D5">
      <w:pPr>
        <w:spacing w:after="0"/>
      </w:pPr>
      <w:r>
        <w:separator/>
      </w:r>
    </w:p>
  </w:endnote>
  <w:endnote w:type="continuationSeparator" w:id="0">
    <w:p w14:paraId="7775962B" w14:textId="77777777" w:rsidR="000B01D7" w:rsidRDefault="000B01D7" w:rsidP="00A26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7816" w14:textId="6E747CD5" w:rsidR="00A267D5" w:rsidRPr="00A267D5" w:rsidRDefault="00DB5F9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Updated 3.23.21</w:t>
    </w:r>
    <w:r w:rsidR="006E67D0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6A86" w14:textId="77777777" w:rsidR="000B01D7" w:rsidRDefault="000B01D7" w:rsidP="00A267D5">
      <w:pPr>
        <w:spacing w:after="0"/>
      </w:pPr>
      <w:r>
        <w:separator/>
      </w:r>
    </w:p>
  </w:footnote>
  <w:footnote w:type="continuationSeparator" w:id="0">
    <w:p w14:paraId="72B79799" w14:textId="77777777" w:rsidR="000B01D7" w:rsidRDefault="000B01D7" w:rsidP="00A267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48700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05E8A3" w14:textId="2A33D490" w:rsidR="0050255F" w:rsidRDefault="0050255F" w:rsidP="0050255F">
        <w:pPr>
          <w:spacing w:after="0"/>
          <w:rPr>
            <w:b/>
          </w:rPr>
        </w:pPr>
        <w:r>
          <w:rPr>
            <w:b/>
          </w:rPr>
          <w:t>Department of Applied Linguist</w:t>
        </w:r>
        <w:r w:rsidR="00AA1385">
          <w:rPr>
            <w:b/>
          </w:rPr>
          <w:t>ic</w:t>
        </w:r>
        <w:r>
          <w:rPr>
            <w:b/>
          </w:rPr>
          <w:t xml:space="preserve">s </w:t>
        </w:r>
      </w:p>
      <w:p w14:paraId="11BA841E" w14:textId="6DE3AE2B" w:rsidR="0050255F" w:rsidRDefault="0050255F" w:rsidP="0050255F">
        <w:pPr>
          <w:spacing w:after="0"/>
          <w:rPr>
            <w:b/>
          </w:rPr>
        </w:pPr>
        <w:r>
          <w:rPr>
            <w:b/>
          </w:rPr>
          <w:t>The Pennsylvania State University</w:t>
        </w:r>
      </w:p>
      <w:p w14:paraId="529DAC51" w14:textId="1356E942" w:rsidR="009805E7" w:rsidRDefault="009805E7" w:rsidP="0050255F">
        <w:pPr>
          <w:spacing w:after="0"/>
          <w:rPr>
            <w:b/>
          </w:rPr>
        </w:pPr>
      </w:p>
      <w:p w14:paraId="76E64F94" w14:textId="2BE543F2" w:rsidR="00897379" w:rsidRPr="009805E7" w:rsidRDefault="009805E7" w:rsidP="009805E7">
        <w:pPr>
          <w:spacing w:after="0"/>
          <w:jc w:val="center"/>
          <w:rPr>
            <w:b/>
          </w:rPr>
        </w:pPr>
        <w:r w:rsidRPr="009805E7">
          <w:rPr>
            <w:b/>
          </w:rPr>
          <w:t xml:space="preserve">MA TESL </w:t>
        </w:r>
        <w:r w:rsidR="009D7E38">
          <w:rPr>
            <w:b/>
          </w:rPr>
          <w:t xml:space="preserve">Program </w:t>
        </w:r>
        <w:r w:rsidR="006C3D2F">
          <w:rPr>
            <w:b/>
          </w:rPr>
          <w:t xml:space="preserve">- Degree </w:t>
        </w:r>
        <w:r w:rsidRPr="009805E7">
          <w:rPr>
            <w:b/>
          </w:rPr>
          <w:t>Requirement</w:t>
        </w:r>
        <w:r w:rsidR="006C3D2F">
          <w:rPr>
            <w:b/>
          </w:rPr>
          <w:t>s</w:t>
        </w:r>
        <w:r w:rsidRPr="009805E7">
          <w:rPr>
            <w:b/>
          </w:rPr>
          <w:t xml:space="preserve"> Checklist</w:t>
        </w:r>
      </w:p>
    </w:sdtContent>
  </w:sdt>
  <w:p w14:paraId="4D8FD08C" w14:textId="77777777" w:rsidR="00897379" w:rsidRDefault="00897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00"/>
    <w:rsid w:val="000B01D7"/>
    <w:rsid w:val="000C5F80"/>
    <w:rsid w:val="000D09EB"/>
    <w:rsid w:val="000E5144"/>
    <w:rsid w:val="00114943"/>
    <w:rsid w:val="00132ADE"/>
    <w:rsid w:val="00177624"/>
    <w:rsid w:val="00183ABF"/>
    <w:rsid w:val="0019400B"/>
    <w:rsid w:val="00196515"/>
    <w:rsid w:val="00262C0B"/>
    <w:rsid w:val="00281E5A"/>
    <w:rsid w:val="00282BBD"/>
    <w:rsid w:val="002948DA"/>
    <w:rsid w:val="002A0342"/>
    <w:rsid w:val="002D3235"/>
    <w:rsid w:val="002D40BE"/>
    <w:rsid w:val="002D49C1"/>
    <w:rsid w:val="003014EC"/>
    <w:rsid w:val="00345CFB"/>
    <w:rsid w:val="003464D2"/>
    <w:rsid w:val="00351467"/>
    <w:rsid w:val="00354C58"/>
    <w:rsid w:val="0036029C"/>
    <w:rsid w:val="003678B1"/>
    <w:rsid w:val="003A7054"/>
    <w:rsid w:val="003E04A4"/>
    <w:rsid w:val="003E5720"/>
    <w:rsid w:val="003F4715"/>
    <w:rsid w:val="00461618"/>
    <w:rsid w:val="00464785"/>
    <w:rsid w:val="004A59CC"/>
    <w:rsid w:val="004B0385"/>
    <w:rsid w:val="004B7740"/>
    <w:rsid w:val="004C692E"/>
    <w:rsid w:val="004C7578"/>
    <w:rsid w:val="004D3F4E"/>
    <w:rsid w:val="004F2300"/>
    <w:rsid w:val="00502556"/>
    <w:rsid w:val="0050255F"/>
    <w:rsid w:val="00505BC8"/>
    <w:rsid w:val="00575FA1"/>
    <w:rsid w:val="005A3AB4"/>
    <w:rsid w:val="005D543E"/>
    <w:rsid w:val="00617B8A"/>
    <w:rsid w:val="0062313B"/>
    <w:rsid w:val="006316BB"/>
    <w:rsid w:val="00635931"/>
    <w:rsid w:val="00635D90"/>
    <w:rsid w:val="006A3882"/>
    <w:rsid w:val="006A44A1"/>
    <w:rsid w:val="006C3D2F"/>
    <w:rsid w:val="006D1D80"/>
    <w:rsid w:val="006E4857"/>
    <w:rsid w:val="006E67D0"/>
    <w:rsid w:val="00703D52"/>
    <w:rsid w:val="00716848"/>
    <w:rsid w:val="007D308F"/>
    <w:rsid w:val="00806EFB"/>
    <w:rsid w:val="00820D1F"/>
    <w:rsid w:val="00825BB3"/>
    <w:rsid w:val="008375DA"/>
    <w:rsid w:val="00855B96"/>
    <w:rsid w:val="00884F59"/>
    <w:rsid w:val="0089734C"/>
    <w:rsid w:val="00897379"/>
    <w:rsid w:val="008D7AD6"/>
    <w:rsid w:val="008E120B"/>
    <w:rsid w:val="008E67D5"/>
    <w:rsid w:val="00921561"/>
    <w:rsid w:val="00930FCF"/>
    <w:rsid w:val="00936066"/>
    <w:rsid w:val="0095027D"/>
    <w:rsid w:val="009805E7"/>
    <w:rsid w:val="009B20DC"/>
    <w:rsid w:val="009B70CF"/>
    <w:rsid w:val="009D66D9"/>
    <w:rsid w:val="009D7E38"/>
    <w:rsid w:val="009E5BE8"/>
    <w:rsid w:val="00A000F3"/>
    <w:rsid w:val="00A24751"/>
    <w:rsid w:val="00A267D5"/>
    <w:rsid w:val="00A42F58"/>
    <w:rsid w:val="00A73E06"/>
    <w:rsid w:val="00A823B4"/>
    <w:rsid w:val="00AA1385"/>
    <w:rsid w:val="00AA48A1"/>
    <w:rsid w:val="00AF015A"/>
    <w:rsid w:val="00AF2A0F"/>
    <w:rsid w:val="00B16B99"/>
    <w:rsid w:val="00B6202A"/>
    <w:rsid w:val="00B67004"/>
    <w:rsid w:val="00B677E9"/>
    <w:rsid w:val="00B8758A"/>
    <w:rsid w:val="00B962C6"/>
    <w:rsid w:val="00BA518A"/>
    <w:rsid w:val="00BD633C"/>
    <w:rsid w:val="00BF799C"/>
    <w:rsid w:val="00C258F1"/>
    <w:rsid w:val="00C455D2"/>
    <w:rsid w:val="00C75F14"/>
    <w:rsid w:val="00CC353E"/>
    <w:rsid w:val="00CD42A9"/>
    <w:rsid w:val="00CE3794"/>
    <w:rsid w:val="00D05559"/>
    <w:rsid w:val="00D1208F"/>
    <w:rsid w:val="00D408CD"/>
    <w:rsid w:val="00D41355"/>
    <w:rsid w:val="00D520DE"/>
    <w:rsid w:val="00D6768B"/>
    <w:rsid w:val="00D777F8"/>
    <w:rsid w:val="00DB5F98"/>
    <w:rsid w:val="00DE160D"/>
    <w:rsid w:val="00E02D61"/>
    <w:rsid w:val="00E621C1"/>
    <w:rsid w:val="00E653E4"/>
    <w:rsid w:val="00E93796"/>
    <w:rsid w:val="00EA05A1"/>
    <w:rsid w:val="00EC5784"/>
    <w:rsid w:val="00F01410"/>
    <w:rsid w:val="00F145F1"/>
    <w:rsid w:val="00F14B5E"/>
    <w:rsid w:val="00F413CF"/>
    <w:rsid w:val="00F52181"/>
    <w:rsid w:val="00F52F99"/>
    <w:rsid w:val="00F813E3"/>
    <w:rsid w:val="00F830BB"/>
    <w:rsid w:val="00F833AD"/>
    <w:rsid w:val="00F85631"/>
    <w:rsid w:val="00FA5075"/>
    <w:rsid w:val="00FE3817"/>
    <w:rsid w:val="00FF0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6D6D1"/>
  <w15:docId w15:val="{705015B2-2B66-46D0-B8CD-E4A54DC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00"/>
    <w:pPr>
      <w:ind w:left="720"/>
      <w:contextualSpacing/>
    </w:pPr>
  </w:style>
  <w:style w:type="table" w:styleId="TableGrid">
    <w:name w:val="Table Grid"/>
    <w:basedOn w:val="TableNormal"/>
    <w:uiPriority w:val="59"/>
    <w:rsid w:val="004F23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7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67D5"/>
  </w:style>
  <w:style w:type="paragraph" w:styleId="Footer">
    <w:name w:val="footer"/>
    <w:basedOn w:val="Normal"/>
    <w:link w:val="FooterChar"/>
    <w:uiPriority w:val="99"/>
    <w:unhideWhenUsed/>
    <w:rsid w:val="00A267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67D5"/>
  </w:style>
  <w:style w:type="character" w:styleId="CommentReference">
    <w:name w:val="annotation reference"/>
    <w:basedOn w:val="DefaultParagraphFont"/>
    <w:uiPriority w:val="99"/>
    <w:semiHidden/>
    <w:unhideWhenUsed/>
    <w:rsid w:val="00D12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DE538-53BE-441B-B42B-03CB88E4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Childs, Sharon Smith</cp:lastModifiedBy>
  <cp:revision>3</cp:revision>
  <cp:lastPrinted>2018-07-31T11:38:00Z</cp:lastPrinted>
  <dcterms:created xsi:type="dcterms:W3CDTF">2021-03-23T15:00:00Z</dcterms:created>
  <dcterms:modified xsi:type="dcterms:W3CDTF">2021-03-23T15:02:00Z</dcterms:modified>
</cp:coreProperties>
</file>